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0603EF" w:rsidP="000603E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D41A9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07467"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D41A9E">
        <w:rPr>
          <w:rFonts w:ascii="Times New Roman" w:hAnsi="Times New Roman" w:cs="Times New Roman"/>
          <w:b/>
          <w:sz w:val="24"/>
          <w:szCs w:val="24"/>
          <w:u w:val="single"/>
        </w:rPr>
        <w:t>6. června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4.A</w:t>
      </w:r>
    </w:p>
    <w:p w:rsidR="00AC6024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27F6F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Kurz </w:t>
      </w:r>
      <w:proofErr w:type="gramStart"/>
      <w:r w:rsidR="00927F6F">
        <w:rPr>
          <w:rFonts w:cstheme="minorHAnsi"/>
        </w:rPr>
        <w:t>ČJ  4</w:t>
      </w:r>
      <w:r w:rsidR="00AC10F4">
        <w:rPr>
          <w:rFonts w:cstheme="minorHAnsi"/>
        </w:rPr>
        <w:t xml:space="preserve">.A v </w:t>
      </w:r>
      <w:proofErr w:type="spellStart"/>
      <w:r w:rsidR="00AC10F4">
        <w:rPr>
          <w:rFonts w:cstheme="minorHAnsi"/>
        </w:rPr>
        <w:t>google</w:t>
      </w:r>
      <w:proofErr w:type="spellEnd"/>
      <w:proofErr w:type="gramEnd"/>
      <w:r w:rsidR="00AC10F4">
        <w:rPr>
          <w:rFonts w:cstheme="minorHAnsi"/>
        </w:rPr>
        <w:t xml:space="preserve"> učebně je pod kódem: </w:t>
      </w:r>
      <w:r w:rsidR="00927F6F" w:rsidRPr="003F1C59">
        <w:rPr>
          <w:rStyle w:val="uyufn"/>
          <w:rFonts w:eastAsia="Times New Roman" w:cstheme="minorHAnsi"/>
          <w:color w:val="000000"/>
        </w:rPr>
        <w:t>kro32ru</w:t>
      </w:r>
    </w:p>
    <w:p w:rsidR="00927F6F" w:rsidRDefault="00927F6F" w:rsidP="00927F6F">
      <w:pPr>
        <w:pStyle w:val="Bezmezer"/>
        <w:rPr>
          <w:rStyle w:val="uyufn"/>
          <w:rFonts w:eastAsia="Times New Roman" w:cstheme="minorHAnsi"/>
          <w:color w:val="000000"/>
        </w:rPr>
      </w:pPr>
      <w:proofErr w:type="gramStart"/>
      <w:r>
        <w:rPr>
          <w:rFonts w:cstheme="minorHAnsi"/>
        </w:rPr>
        <w:t xml:space="preserve">Kurz M  4.A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3F1C59">
        <w:rPr>
          <w:rStyle w:val="uyufn"/>
          <w:rFonts w:eastAsia="Times New Roman" w:cstheme="minorHAnsi"/>
          <w:color w:val="000000"/>
        </w:rPr>
        <w:t>aagfhcg</w:t>
      </w:r>
      <w:proofErr w:type="spellEnd"/>
    </w:p>
    <w:p w:rsidR="008E5C2A" w:rsidRDefault="008E5C2A" w:rsidP="00927F6F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  <w:spacing w:val="3"/>
          <w:shd w:val="clear" w:color="auto" w:fill="FFFFFF"/>
        </w:rPr>
        <w:t xml:space="preserve">Kurz </w:t>
      </w:r>
      <w:proofErr w:type="gramStart"/>
      <w:r>
        <w:rPr>
          <w:rFonts w:cstheme="minorHAnsi"/>
          <w:spacing w:val="3"/>
          <w:shd w:val="clear" w:color="auto" w:fill="FFFFFF"/>
        </w:rPr>
        <w:t>AJ 4.A</w:t>
      </w:r>
      <w:r w:rsidR="00ED7816">
        <w:rPr>
          <w:rFonts w:cstheme="minorHAnsi"/>
          <w:spacing w:val="3"/>
          <w:shd w:val="clear" w:color="auto" w:fill="FFFFFF"/>
        </w:rPr>
        <w:t xml:space="preserve"> v </w:t>
      </w:r>
      <w:proofErr w:type="spellStart"/>
      <w:r w:rsidR="00ED7816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="00ED7816">
        <w:rPr>
          <w:rFonts w:cstheme="minorHAnsi"/>
          <w:spacing w:val="3"/>
          <w:shd w:val="clear" w:color="auto" w:fill="FFFFFF"/>
        </w:rPr>
        <w:t xml:space="preserve"> učebně je pod kódem: </w:t>
      </w:r>
      <w:proofErr w:type="spellStart"/>
      <w:r w:rsidRPr="003F1C59">
        <w:rPr>
          <w:rFonts w:cstheme="minorHAnsi"/>
          <w:spacing w:val="3"/>
          <w:shd w:val="clear" w:color="auto" w:fill="FFFFFF"/>
        </w:rPr>
        <w:t>zweiuqe</w:t>
      </w:r>
      <w:proofErr w:type="spellEnd"/>
      <w:r w:rsidR="0081167E"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6C4C9B" w:rsidRPr="003F1C59" w:rsidRDefault="006C4C9B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  <w:spacing w:val="3"/>
          <w:shd w:val="clear" w:color="auto" w:fill="FFFFFF"/>
        </w:rPr>
        <w:t xml:space="preserve">Kurz </w:t>
      </w:r>
      <w:proofErr w:type="gramStart"/>
      <w:r>
        <w:rPr>
          <w:rFonts w:cstheme="minorHAnsi"/>
          <w:spacing w:val="3"/>
          <w:shd w:val="clear" w:color="auto" w:fill="FFFFFF"/>
        </w:rPr>
        <w:t>AJ 4.A v </w:t>
      </w:r>
      <w:proofErr w:type="spellStart"/>
      <w:r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>
        <w:rPr>
          <w:rFonts w:cstheme="minorHAnsi"/>
          <w:spacing w:val="3"/>
          <w:shd w:val="clear" w:color="auto" w:fill="FFFFFF"/>
        </w:rPr>
        <w:t xml:space="preserve"> učebně je pod kódem: </w:t>
      </w:r>
      <w:r>
        <w:t>uy5dlsv (Bc. Lucie Fricová)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D0B" w:rsidRPr="005A6FA7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927F6F" w:rsidP="00263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</w:t>
            </w:r>
            <w:r w:rsidR="00C51D0B" w:rsidRPr="005A6FA7">
              <w:rPr>
                <w:rFonts w:cstheme="minorHAnsi"/>
                <w:b/>
              </w:rPr>
              <w:t xml:space="preserve">eský jazyk a literatura – učitel: </w:t>
            </w:r>
            <w:r w:rsidR="00263A03" w:rsidRPr="005A6FA7">
              <w:rPr>
                <w:rFonts w:cstheme="minorHAnsi"/>
                <w:b/>
              </w:rPr>
              <w:t xml:space="preserve">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</w:t>
            </w:r>
            <w:r w:rsidR="00C51D0B" w:rsidRPr="005A6FA7">
              <w:rPr>
                <w:rFonts w:cstheme="minorHAnsi"/>
                <w:b/>
              </w:rPr>
              <w:t xml:space="preserve">                           </w:t>
            </w:r>
            <w:r w:rsidR="00F13D05">
              <w:rPr>
                <w:rFonts w:cstheme="minorHAnsi"/>
                <w:b/>
              </w:rPr>
              <w:t xml:space="preserve">                    </w:t>
            </w:r>
            <w:r w:rsidR="00C51D0B" w:rsidRPr="005A6FA7">
              <w:rPr>
                <w:rFonts w:cstheme="minorHAnsi"/>
                <w:b/>
              </w:rPr>
              <w:t>kontakt</w:t>
            </w:r>
            <w:proofErr w:type="gramEnd"/>
            <w:r w:rsidR="00C51D0B" w:rsidRPr="005A6FA7">
              <w:rPr>
                <w:rFonts w:cstheme="minorHAnsi"/>
                <w:b/>
              </w:rPr>
              <w:t>:</w:t>
            </w:r>
            <w:r w:rsidR="00263A03" w:rsidRPr="005A6FA7">
              <w:rPr>
                <w:rFonts w:cstheme="minorHAnsi"/>
                <w:b/>
              </w:rPr>
              <w:t xml:space="preserve"> Josef.Protiva@zshajeslany.cz                          </w:t>
            </w:r>
          </w:p>
        </w:tc>
      </w:tr>
      <w:tr w:rsidR="00C51D0B" w:rsidRPr="005A6FA7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2F05AA">
              <w:rPr>
                <w:rFonts w:asciiTheme="minorHAnsi" w:hAnsiTheme="minorHAnsi" w:cstheme="minorHAnsi"/>
                <w:b/>
                <w:bCs/>
              </w:rPr>
              <w:t>Stavba souvětí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181/1 – přečtěte si článek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a) vyhledejte souvětí a řekněte, jak jsou věty spojeny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b) naznačte souvětí vzorcem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Například: Druhá věta v článku je souvětí a její vzorec je: V1, protože V2.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182 – „Pamatujte si“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182/2 a) - Udělejte cvičení ústně.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182/2 b) - Pošlete mi cvičení b) zpět e-mailem.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183/4 – Vytvořte souvětí podle následujících vzorců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Například: Protože V1, V2.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2F05AA">
              <w:rPr>
                <w:rFonts w:asciiTheme="minorHAnsi" w:hAnsiTheme="minorHAnsi" w:cstheme="minorHAnsi"/>
                <w:i/>
                <w:iCs/>
              </w:rPr>
              <w:t>Protože byl nouzový stav, nemohli jsme chodit do školy.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Pošlete mi toto cvičení zpět e-mailem.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2F05AA">
              <w:rPr>
                <w:rFonts w:asciiTheme="minorHAnsi" w:hAnsiTheme="minorHAnsi" w:cstheme="minorHAnsi"/>
                <w:i/>
                <w:iCs/>
              </w:rPr>
              <w:t xml:space="preserve">Další </w:t>
            </w:r>
            <w:r w:rsidRPr="002F05AA">
              <w:rPr>
                <w:rFonts w:asciiTheme="minorHAnsi" w:hAnsiTheme="minorHAnsi" w:cstheme="minorHAnsi"/>
                <w:b/>
                <w:bCs/>
                <w:i/>
                <w:iCs/>
              </w:rPr>
              <w:t>dobrovolné</w:t>
            </w:r>
            <w:r w:rsidRPr="002F05AA">
              <w:rPr>
                <w:rFonts w:asciiTheme="minorHAnsi" w:hAnsiTheme="minorHAnsi" w:cstheme="minorHAnsi"/>
                <w:i/>
                <w:iCs/>
              </w:rPr>
              <w:t xml:space="preserve"> úkoly, testy či prezentace najdete v Google učebně.</w:t>
            </w:r>
          </w:p>
          <w:p w:rsidR="003663FE" w:rsidRPr="005A6FA7" w:rsidRDefault="003663FE" w:rsidP="004D6440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t xml:space="preserve">Anglický jazyk – učitel: </w:t>
            </w:r>
            <w:r w:rsidR="00DE1382" w:rsidRPr="00F13D05">
              <w:rPr>
                <w:b/>
              </w:rPr>
              <w:t xml:space="preserve">Květa </w:t>
            </w:r>
            <w:proofErr w:type="gramStart"/>
            <w:r w:rsidR="00DE1382" w:rsidRPr="00F13D05">
              <w:rPr>
                <w:b/>
              </w:rPr>
              <w:t>Dytrychová</w:t>
            </w:r>
            <w:r w:rsidRPr="00F13D05">
              <w:rPr>
                <w:b/>
              </w:rPr>
              <w:t xml:space="preserve">                                    </w:t>
            </w:r>
            <w:r w:rsidR="00F13D05">
              <w:rPr>
                <w:b/>
              </w:rPr>
              <w:t xml:space="preserve">                   </w:t>
            </w:r>
            <w:r w:rsidRPr="00F13D05">
              <w:rPr>
                <w:b/>
              </w:rPr>
              <w:t>kontakt</w:t>
            </w:r>
            <w:proofErr w:type="gramEnd"/>
            <w:r w:rsidRPr="00F13D05">
              <w:rPr>
                <w:b/>
              </w:rPr>
              <w:t>:</w:t>
            </w:r>
            <w:r w:rsidR="00DE1382" w:rsidRPr="00F13D05">
              <w:t xml:space="preserve"> </w:t>
            </w:r>
            <w:r w:rsidR="00DE1382" w:rsidRPr="00F13D05">
              <w:rPr>
                <w:b/>
              </w:rPr>
              <w:t xml:space="preserve">Kveta.Dytrychová@zshajeslany.cz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46769" w:rsidRPr="007F04B5" w:rsidRDefault="00946769" w:rsidP="0094676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F04B5">
              <w:rPr>
                <w:b/>
                <w:sz w:val="24"/>
                <w:szCs w:val="24"/>
              </w:rPr>
              <w:t xml:space="preserve">Téma – Hračky – </w:t>
            </w:r>
            <w:r w:rsidRPr="007F04B5">
              <w:rPr>
                <w:sz w:val="24"/>
                <w:szCs w:val="24"/>
              </w:rPr>
              <w:t xml:space="preserve">učebnice str. 57 – 58 +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>pracovní sešit str. 69 – 71</w:t>
            </w:r>
          </w:p>
          <w:p w:rsidR="00946769" w:rsidRPr="007F04B5" w:rsidRDefault="00946769" w:rsidP="0094676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>Sleduj průběžně Google učebnu, kde najdeš veškeré procvičování učiva i doporučené webové stránky</w:t>
            </w:r>
          </w:p>
          <w:p w:rsidR="00946769" w:rsidRPr="007F04B5" w:rsidRDefault="00946769" w:rsidP="0094676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>Podle klíčů v Google učebně si zkontroluj pracovní sešit a doplň cvičení, pokud ti některá chybí (str. 53-68)</w:t>
            </w:r>
          </w:p>
          <w:p w:rsidR="00946769" w:rsidRPr="007F04B5" w:rsidRDefault="00946769" w:rsidP="00946769">
            <w:pPr>
              <w:pStyle w:val="Odstavecseseznamem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7F04B5">
              <w:rPr>
                <w:b/>
                <w:sz w:val="24"/>
                <w:szCs w:val="24"/>
              </w:rPr>
              <w:t>týden:</w:t>
            </w:r>
          </w:p>
          <w:p w:rsidR="00946769" w:rsidRPr="007F04B5" w:rsidRDefault="00946769" w:rsidP="00946769">
            <w:pPr>
              <w:pStyle w:val="Odstavecseseznamem"/>
              <w:ind w:left="36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69 </w:t>
            </w:r>
            <w:proofErr w:type="spellStart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12, 13, 14 </w:t>
            </w:r>
            <w:r w:rsidRPr="007F04B5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 xml:space="preserve">vypracovat cvičení písemně,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rozlišovat “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Whose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?“=“Čí?“ “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Who´s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?“=“Kdo je?“ </w:t>
            </w:r>
          </w:p>
          <w:p w:rsidR="00946769" w:rsidRPr="007F04B5" w:rsidRDefault="00946769" w:rsidP="00946769">
            <w:pPr>
              <w:ind w:firstLine="360"/>
              <w:rPr>
                <w:sz w:val="24"/>
                <w:szCs w:val="24"/>
              </w:rPr>
            </w:pPr>
            <w:r w:rsidRPr="007F04B5">
              <w:rPr>
                <w:b/>
                <w:sz w:val="24"/>
                <w:szCs w:val="24"/>
              </w:rPr>
              <w:t xml:space="preserve">Uč str. 70 / </w:t>
            </w:r>
            <w:proofErr w:type="spellStart"/>
            <w:r w:rsidRPr="007F04B5">
              <w:rPr>
                <w:b/>
                <w:sz w:val="24"/>
                <w:szCs w:val="24"/>
              </w:rPr>
              <w:t>Lesson</w:t>
            </w:r>
            <w:proofErr w:type="spellEnd"/>
            <w:r w:rsidRPr="007F04B5">
              <w:rPr>
                <w:b/>
                <w:sz w:val="24"/>
                <w:szCs w:val="24"/>
              </w:rPr>
              <w:t xml:space="preserve"> 13 – </w:t>
            </w:r>
            <w:r w:rsidRPr="007F04B5">
              <w:rPr>
                <w:sz w:val="24"/>
                <w:szCs w:val="24"/>
              </w:rPr>
              <w:t>slovní zásoba - umět psát i vyslovovat</w:t>
            </w:r>
          </w:p>
          <w:p w:rsidR="00946769" w:rsidRPr="007F04B5" w:rsidRDefault="00946769" w:rsidP="00946769">
            <w:pPr>
              <w:ind w:firstLine="360"/>
              <w:rPr>
                <w:b/>
                <w:sz w:val="24"/>
                <w:szCs w:val="24"/>
              </w:rPr>
            </w:pPr>
            <w:r w:rsidRPr="007F04B5">
              <w:rPr>
                <w:b/>
                <w:sz w:val="24"/>
                <w:szCs w:val="24"/>
              </w:rPr>
              <w:t xml:space="preserve">Uč str. 57 –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>ústně – audionahrávka v Google učebně</w:t>
            </w:r>
          </w:p>
          <w:p w:rsidR="00946769" w:rsidRPr="007F04B5" w:rsidRDefault="00946769" w:rsidP="00946769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58 - fialová tabulka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– rozkaz v 1. osobě množného čísla “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Let´s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“=“Let 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“</w:t>
            </w:r>
          </w:p>
          <w:p w:rsidR="00946769" w:rsidRPr="007F04B5" w:rsidRDefault="00946769" w:rsidP="00946769">
            <w:pPr>
              <w:pStyle w:val="Odstavecseseznamem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7F04B5">
              <w:rPr>
                <w:b/>
                <w:sz w:val="24"/>
                <w:szCs w:val="24"/>
              </w:rPr>
              <w:t>týden:</w:t>
            </w:r>
          </w:p>
          <w:p w:rsidR="00946769" w:rsidRPr="007F04B5" w:rsidRDefault="00946769" w:rsidP="00946769">
            <w:pPr>
              <w:pStyle w:val="Odstavecseseznamem"/>
              <w:ind w:left="360"/>
              <w:rPr>
                <w:b/>
                <w:sz w:val="24"/>
                <w:szCs w:val="24"/>
              </w:rPr>
            </w:pPr>
            <w:r w:rsidRPr="007F04B5">
              <w:rPr>
                <w:b/>
                <w:sz w:val="24"/>
                <w:szCs w:val="24"/>
              </w:rPr>
              <w:t xml:space="preserve">Uč str. 58 </w:t>
            </w:r>
            <w:proofErr w:type="spellStart"/>
            <w:r w:rsidRPr="007F04B5">
              <w:rPr>
                <w:b/>
                <w:sz w:val="24"/>
                <w:szCs w:val="24"/>
              </w:rPr>
              <w:t>cv</w:t>
            </w:r>
            <w:proofErr w:type="spellEnd"/>
            <w:r w:rsidRPr="007F04B5">
              <w:rPr>
                <w:b/>
                <w:sz w:val="24"/>
                <w:szCs w:val="24"/>
              </w:rPr>
              <w:t xml:space="preserve">. 1 –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 xml:space="preserve">ústně – procvičujeme sloveso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“mít“=“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have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got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“, kdo co má a nemá (ve všech osobách)</w:t>
            </w:r>
          </w:p>
          <w:p w:rsidR="00946769" w:rsidRPr="007F04B5" w:rsidRDefault="00946769" w:rsidP="00946769">
            <w:pPr>
              <w:ind w:firstLine="36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70 </w:t>
            </w:r>
            <w:proofErr w:type="spellStart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1, 2, 3 </w:t>
            </w:r>
            <w:r w:rsidRPr="007F04B5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946769" w:rsidRPr="007F04B5" w:rsidRDefault="00946769" w:rsidP="00946769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71 </w:t>
            </w:r>
            <w:proofErr w:type="spellStart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4, 5 </w:t>
            </w:r>
            <w:r w:rsidRPr="007F04B5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F04B5">
              <w:rPr>
                <w:rFonts w:cs="Arial"/>
                <w:sz w:val="24"/>
                <w:szCs w:val="24"/>
                <w:shd w:val="clear" w:color="auto" w:fill="FFFFFF"/>
              </w:rPr>
              <w:t xml:space="preserve">vypracovat cvičení písemně </w:t>
            </w:r>
          </w:p>
          <w:p w:rsidR="00946769" w:rsidRPr="007F04B5" w:rsidRDefault="00946769" w:rsidP="00946769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Pro zábavu - PS str. 92: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Děti zjistí, kolik má pan Křeček kamarádů a doplní jejich jména</w:t>
            </w:r>
          </w:p>
          <w:p w:rsidR="00946769" w:rsidRPr="007F04B5" w:rsidRDefault="00946769" w:rsidP="00946769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Pro zábavu - PS str. 93: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Děti doplní části těla. Zazpívají si písničku “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Head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shoulders</w:t>
            </w:r>
            <w:proofErr w:type="spellEnd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“</w:t>
            </w:r>
          </w:p>
          <w:p w:rsidR="00946769" w:rsidRPr="007F04B5" w:rsidRDefault="00ED339D" w:rsidP="00946769">
            <w:pPr>
              <w:pStyle w:val="Odstavecseseznamem"/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6" w:history="1">
              <w:r w:rsidR="00946769" w:rsidRPr="007F04B5">
                <w:rPr>
                  <w:rStyle w:val="Hypertextovodkaz"/>
                  <w:sz w:val="24"/>
                  <w:szCs w:val="24"/>
                </w:rPr>
                <w:t>https://www.youtube.com/watch?v=h4eueDYPTIg</w:t>
              </w:r>
            </w:hyperlink>
          </w:p>
          <w:p w:rsidR="00946769" w:rsidRPr="007F04B5" w:rsidRDefault="00946769" w:rsidP="00946769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F04B5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Pro zábavu - PS str. 94: </w:t>
            </w:r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Děti podle pokynů nakreslí příšerku </w:t>
            </w:r>
            <w:proofErr w:type="spellStart"/>
            <w:r w:rsidRPr="007F04B5">
              <w:rPr>
                <w:rFonts w:cstheme="minorHAnsi"/>
                <w:sz w:val="24"/>
                <w:szCs w:val="24"/>
                <w:shd w:val="clear" w:color="auto" w:fill="FFFFFF"/>
              </w:rPr>
              <w:t>Potamus</w:t>
            </w:r>
            <w:proofErr w:type="spellEnd"/>
          </w:p>
          <w:p w:rsidR="00C51D0B" w:rsidRPr="007F04B5" w:rsidRDefault="00C51D0B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t xml:space="preserve">Anglický jazyk – </w:t>
            </w:r>
            <w:r w:rsidR="00C258C2" w:rsidRPr="00F13D05">
              <w:rPr>
                <w:b/>
              </w:rPr>
              <w:t xml:space="preserve">učitel: Bc. Lucie </w:t>
            </w:r>
            <w:proofErr w:type="gramStart"/>
            <w:r w:rsidR="00C258C2" w:rsidRPr="00F13D05">
              <w:rPr>
                <w:b/>
              </w:rPr>
              <w:t xml:space="preserve">Fricová                 </w:t>
            </w:r>
            <w:r w:rsidR="00F13D05">
              <w:rPr>
                <w:b/>
              </w:rPr>
              <w:t xml:space="preserve">                                                 </w:t>
            </w:r>
            <w:r w:rsidR="00C258C2" w:rsidRPr="00F13D05">
              <w:rPr>
                <w:b/>
              </w:rPr>
              <w:t>kontakt</w:t>
            </w:r>
            <w:proofErr w:type="gramEnd"/>
            <w:r w:rsidR="00C258C2" w:rsidRPr="00F13D05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46769" w:rsidRDefault="00946769" w:rsidP="00946769">
            <w:pPr>
              <w:rPr>
                <w:b/>
              </w:rPr>
            </w:pPr>
            <w:r>
              <w:rPr>
                <w:b/>
              </w:rPr>
              <w:t>Téma – Můj mazlíček – učebnice (str. 53 – 55), pracovní sešit (str. 64 – 69)</w:t>
            </w:r>
          </w:p>
          <w:p w:rsidR="00946769" w:rsidRDefault="00946769" w:rsidP="00946769">
            <w:r>
              <w:rPr>
                <w:b/>
              </w:rPr>
              <w:t xml:space="preserve">Učebnice str. 70/ </w:t>
            </w:r>
            <w:proofErr w:type="spellStart"/>
            <w:r>
              <w:rPr>
                <w:b/>
              </w:rPr>
              <w:t>Lesson</w:t>
            </w:r>
            <w:proofErr w:type="spellEnd"/>
            <w:r>
              <w:rPr>
                <w:b/>
              </w:rPr>
              <w:t xml:space="preserve"> 12 – </w:t>
            </w:r>
            <w:r>
              <w:t>slovní zásoba – umět psát i vyslovovat</w:t>
            </w:r>
          </w:p>
          <w:p w:rsidR="00946769" w:rsidRPr="00285560" w:rsidRDefault="00946769" w:rsidP="00946769">
            <w:r>
              <w:rPr>
                <w:b/>
              </w:rPr>
              <w:t xml:space="preserve">Učebnice str. 70 – 71/ </w:t>
            </w:r>
            <w:proofErr w:type="spellStart"/>
            <w:r>
              <w:rPr>
                <w:b/>
              </w:rPr>
              <w:t>Lesson</w:t>
            </w:r>
            <w:proofErr w:type="spellEnd"/>
            <w:r>
              <w:rPr>
                <w:b/>
              </w:rPr>
              <w:t xml:space="preserve"> 13 – </w:t>
            </w:r>
            <w:r>
              <w:t>naučit se slovní zásobu</w:t>
            </w:r>
          </w:p>
          <w:p w:rsidR="00946769" w:rsidRDefault="00946769" w:rsidP="00946769">
            <w:r>
              <w:rPr>
                <w:b/>
              </w:rPr>
              <w:lastRenderedPageBreak/>
              <w:t xml:space="preserve">Učebnice str. 56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5 –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 – básnička, přečíst, přeložit, naučit se</w:t>
            </w:r>
          </w:p>
          <w:p w:rsidR="00946769" w:rsidRDefault="00946769" w:rsidP="00946769">
            <w:r>
              <w:rPr>
                <w:b/>
              </w:rPr>
              <w:t xml:space="preserve">Učebnice str. 56 – fialová tabulka – </w:t>
            </w:r>
            <w:r>
              <w:t>přivlastňovací pád u osob</w:t>
            </w:r>
          </w:p>
          <w:p w:rsidR="00946769" w:rsidRDefault="00946769" w:rsidP="00946769">
            <w:r>
              <w:rPr>
                <w:b/>
              </w:rPr>
              <w:t xml:space="preserve">Učebnice str. 56 – </w:t>
            </w:r>
            <w:r>
              <w:t>Domácí mazlíčci ve Velké Británii – ústně – poslech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946769" w:rsidRDefault="00946769" w:rsidP="00946769">
            <w:r>
              <w:rPr>
                <w:b/>
              </w:rPr>
              <w:t xml:space="preserve">Učebnice str. 56 – New </w:t>
            </w:r>
            <w:proofErr w:type="spellStart"/>
            <w:r>
              <w:rPr>
                <w:b/>
              </w:rPr>
              <w:t>vocabulary</w:t>
            </w:r>
            <w:proofErr w:type="spellEnd"/>
            <w:r>
              <w:t xml:space="preserve"> – poslech v </w:t>
            </w:r>
            <w:proofErr w:type="spellStart"/>
            <w:r>
              <w:t>google</w:t>
            </w:r>
            <w:proofErr w:type="spellEnd"/>
            <w:r>
              <w:t xml:space="preserve"> učebně – ústně</w:t>
            </w:r>
          </w:p>
          <w:p w:rsidR="00946769" w:rsidRDefault="00946769" w:rsidP="00946769">
            <w:pPr>
              <w:rPr>
                <w:b/>
              </w:rPr>
            </w:pPr>
            <w:r>
              <w:rPr>
                <w:b/>
              </w:rPr>
              <w:t>V PRACOVNÍM SEŠITĚ str. 65 – 70</w:t>
            </w:r>
          </w:p>
          <w:p w:rsidR="00946769" w:rsidRPr="00285560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Cvičení 4, 5 – </w:t>
            </w:r>
            <w:r>
              <w:t>vypracovat písemně</w:t>
            </w:r>
          </w:p>
          <w:p w:rsidR="00946769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Cvičení 10, 11 –</w:t>
            </w:r>
            <w:r>
              <w:t xml:space="preserve"> vypracovat písemně, rozlišovat </w:t>
            </w:r>
            <w:r w:rsidRPr="00285560">
              <w:rPr>
                <w:b/>
              </w:rPr>
              <w:t>„</w:t>
            </w:r>
            <w:proofErr w:type="spellStart"/>
            <w:r w:rsidRPr="00285560">
              <w:rPr>
                <w:b/>
              </w:rPr>
              <w:t>Whose</w:t>
            </w:r>
            <w:proofErr w:type="spellEnd"/>
            <w:r w:rsidRPr="00285560">
              <w:rPr>
                <w:b/>
              </w:rPr>
              <w:t>?“</w:t>
            </w:r>
            <w:r>
              <w:rPr>
                <w:b/>
              </w:rPr>
              <w:t>= „Čí?“</w:t>
            </w:r>
            <w:r>
              <w:rPr>
                <w:b/>
              </w:rPr>
              <w:tab/>
              <w:t>„</w:t>
            </w:r>
            <w:proofErr w:type="spellStart"/>
            <w:r>
              <w:rPr>
                <w:b/>
              </w:rPr>
              <w:t>Who´s</w:t>
            </w:r>
            <w:proofErr w:type="spellEnd"/>
            <w:r>
              <w:rPr>
                <w:b/>
              </w:rPr>
              <w:t>?“ = „Kdo je?“</w:t>
            </w:r>
          </w:p>
          <w:p w:rsidR="00946769" w:rsidRPr="00F47F7F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 xml:space="preserve">Cvičení 12, 14 – </w:t>
            </w:r>
            <w:r>
              <w:t>vypracovat písemně</w:t>
            </w:r>
          </w:p>
          <w:p w:rsidR="00946769" w:rsidRPr="00F47F7F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Cvičení 1 –</w:t>
            </w:r>
            <w:r>
              <w:t xml:space="preserve"> opiš slova </w:t>
            </w:r>
          </w:p>
          <w:p w:rsidR="00946769" w:rsidRPr="00F47F7F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Cvičení 2 –</w:t>
            </w:r>
            <w:r>
              <w:t xml:space="preserve"> napiš záporné tvary slovesa </w:t>
            </w:r>
            <w:proofErr w:type="spellStart"/>
            <w:r>
              <w:rPr>
                <w:b/>
              </w:rPr>
              <w:t>have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got</w:t>
            </w:r>
            <w:proofErr w:type="spellEnd"/>
            <w:r>
              <w:t xml:space="preserve"> podle vzoru</w:t>
            </w:r>
          </w:p>
          <w:p w:rsidR="00946769" w:rsidRPr="00036226" w:rsidRDefault="00946769" w:rsidP="00946769">
            <w:pPr>
              <w:pStyle w:val="Odstavecseseznamem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Cvičení 3 –</w:t>
            </w:r>
            <w:r>
              <w:t xml:space="preserve"> zaškrtni správnou větu</w:t>
            </w:r>
          </w:p>
          <w:p w:rsidR="00C51D0B" w:rsidRPr="006C4C9B" w:rsidRDefault="00C51D0B" w:rsidP="00503586">
            <w:pPr>
              <w:rPr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E928F0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lastRenderedPageBreak/>
              <w:t xml:space="preserve">Matematika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         </w:t>
            </w:r>
            <w:r w:rsidR="00263A03" w:rsidRPr="005A6FA7">
              <w:rPr>
                <w:rFonts w:cstheme="minorHAnsi"/>
                <w:b/>
              </w:rPr>
              <w:t>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2F05AA">
              <w:rPr>
                <w:rFonts w:asciiTheme="minorHAnsi" w:hAnsiTheme="minorHAnsi" w:cstheme="minorHAnsi"/>
                <w:b/>
                <w:bCs/>
              </w:rPr>
              <w:t>Zlomky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12/1 – Přečtěte si toto cvičení.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12/2 – Kružítkem si narýsujte kružnice a dle pokynů splňte úkol.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12/4 – Opět budete potřebovat nůžky k splnění tohoto úkolu.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13/5 – Přečtěte si a splňte úkol.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13/6 – Uvědomte si, jak se zlomek správně zapisuje.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13/7 - Pošlete mi toto cvičení zpět e-mailem.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>13/8 - Pošlete mi toto cvičení zpět e-mailem.</w:t>
            </w: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  <w:r w:rsidRPr="002F05AA">
              <w:rPr>
                <w:rFonts w:asciiTheme="minorHAnsi" w:hAnsiTheme="minorHAnsi" w:cstheme="minorHAnsi"/>
              </w:rPr>
              <w:t xml:space="preserve">Na tomto odkaze najdete video, které by vám mohlo pomoci lépe pochopit učivo: </w:t>
            </w:r>
            <w:hyperlink r:id="rId7" w:history="1">
              <w:r w:rsidRPr="002F05AA">
                <w:rPr>
                  <w:rFonts w:asciiTheme="minorHAnsi" w:hAnsiTheme="minorHAnsi" w:cstheme="minorHAnsi"/>
                </w:rPr>
                <w:t>https://www.youtube.com/watch?v=npX1nbKD9fo</w:t>
              </w:r>
            </w:hyperlink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  <w:p w:rsidR="004D6440" w:rsidRPr="002F05AA" w:rsidRDefault="004D6440" w:rsidP="004D6440">
            <w:pPr>
              <w:pStyle w:val="Standard"/>
              <w:rPr>
                <w:rFonts w:asciiTheme="minorHAnsi" w:hAnsiTheme="minorHAnsi" w:cstheme="minorHAnsi"/>
                <w:i/>
                <w:iCs/>
              </w:rPr>
            </w:pPr>
            <w:r w:rsidRPr="002F05AA">
              <w:rPr>
                <w:rFonts w:asciiTheme="minorHAnsi" w:hAnsiTheme="minorHAnsi" w:cstheme="minorHAnsi"/>
                <w:i/>
                <w:iCs/>
              </w:rPr>
              <w:t xml:space="preserve">Další </w:t>
            </w:r>
            <w:r w:rsidRPr="002F05AA">
              <w:rPr>
                <w:rFonts w:asciiTheme="minorHAnsi" w:hAnsiTheme="minorHAnsi" w:cstheme="minorHAnsi"/>
                <w:b/>
                <w:bCs/>
                <w:i/>
                <w:iCs/>
              </w:rPr>
              <w:t>dobrovolné</w:t>
            </w:r>
            <w:r w:rsidRPr="002F05AA">
              <w:rPr>
                <w:rFonts w:asciiTheme="minorHAnsi" w:hAnsiTheme="minorHAnsi" w:cstheme="minorHAnsi"/>
                <w:i/>
                <w:iCs/>
              </w:rPr>
              <w:t xml:space="preserve"> úkoly, testy či prezentace najdete v Google učebně.</w:t>
            </w:r>
          </w:p>
          <w:p w:rsidR="00C51D0B" w:rsidRPr="00CE12FD" w:rsidRDefault="00C51D0B" w:rsidP="0022374D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 xml:space="preserve">Protiva                           </w:t>
            </w:r>
            <w:r w:rsidR="00F13D05">
              <w:rPr>
                <w:b/>
              </w:rPr>
              <w:t xml:space="preserve">                                              </w:t>
            </w:r>
            <w:r w:rsidR="00263A03" w:rsidRPr="00263A03">
              <w:rPr>
                <w:b/>
              </w:rPr>
              <w:t>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proofErr w:type="gramStart"/>
            <w:r w:rsidRPr="005B4506">
              <w:rPr>
                <w:rFonts w:ascii="Calibri" w:hAnsi="Calibri"/>
                <w:b/>
                <w:bCs/>
              </w:rPr>
              <w:t>Vlastivěda – 4.A</w:t>
            </w:r>
            <w:proofErr w:type="gramEnd"/>
            <w:r w:rsidRPr="005B4506">
              <w:rPr>
                <w:rFonts w:ascii="Calibri" w:hAnsi="Calibri"/>
                <w:b/>
                <w:bCs/>
              </w:rPr>
              <w:t xml:space="preserve">  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i/>
                <w:iCs/>
              </w:rPr>
            </w:pPr>
            <w:r w:rsidRPr="005B4506">
              <w:rPr>
                <w:rFonts w:ascii="Calibri" w:hAnsi="Calibri"/>
                <w:i/>
                <w:iCs/>
              </w:rPr>
              <w:t>Přepište si výpisky do sešitu.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Co se dělo po husitských válkách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Konec vlády Lucemburků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Zikmund Lucemburský po husit</w:t>
            </w:r>
            <w:r w:rsidR="00ED339D">
              <w:rPr>
                <w:rFonts w:ascii="Calibri" w:hAnsi="Calibri"/>
              </w:rPr>
              <w:t>sk</w:t>
            </w:r>
            <w:r w:rsidRPr="005B4506">
              <w:rPr>
                <w:rFonts w:ascii="Calibri" w:hAnsi="Calibri"/>
              </w:rPr>
              <w:t>ých válkách uznán králem. Nebyl oblíbený, protože nezabránil Husově smrti. Brzy zemřel. Neměl syna – konec vlády Lucemburků.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Na český trůn usedl manžel Zikmundovy dcery. Brzy zemřel. Jeho syn Ladislav Pohrobek byl však ještě mladý a nemohl vládnout. 13 let tak bylo království bez krále. V zemi nastal zmatek.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 xml:space="preserve">Správy země se ujal Jiří z Poděbrad. Obnovil pořádek. V 17 letech Ladislav Pohrobek náhle zemřel a Jiří se stal králem (jediný český král, který nepocházel ze šlechtického rodu). Byl spravedlivý a mírumilovný. Chtěl </w:t>
            </w:r>
            <w:r w:rsidRPr="005B4506">
              <w:rPr>
                <w:rFonts w:ascii="Calibri" w:hAnsi="Calibri"/>
              </w:rPr>
              <w:lastRenderedPageBreak/>
              <w:t>se dohodnout na mírové smlouvě se všemi královstvími v Evropě. Byl však nepochopen.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Jagellonci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Jiří z Poděbrad si přál, aby na trůn usedl Vladislav z rodu Jagellonců. Byl však ještě mladý a nerozhodný. Nechal si poroučet od šlechty.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Jeho syn Ludvík byl korunován již ve třech letech a v 10 letech začal vládnout. Byl nucen bojovat</w:t>
            </w:r>
            <w:r w:rsidR="00ED339D">
              <w:rPr>
                <w:rFonts w:ascii="Calibri" w:hAnsi="Calibri"/>
              </w:rPr>
              <w:t xml:space="preserve"> s Turky. Ti neustále ohrožovali</w:t>
            </w:r>
            <w:r w:rsidRPr="005B4506">
              <w:rPr>
                <w:rFonts w:ascii="Calibri" w:hAnsi="Calibri"/>
              </w:rPr>
              <w:t xml:space="preserve"> evropské státy. Ve 20 letech zemřel v boji.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Habsburkové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 xml:space="preserve">Nastoupili po Jagelloncích. Šlechtici zvolili </w:t>
            </w:r>
            <w:r w:rsidRPr="005B4506">
              <w:rPr>
                <w:rFonts w:ascii="Calibri" w:hAnsi="Calibri"/>
                <w:b/>
                <w:bCs/>
              </w:rPr>
              <w:t>Ferdina</w:t>
            </w:r>
            <w:r w:rsidR="00ED339D">
              <w:rPr>
                <w:rFonts w:ascii="Calibri" w:hAnsi="Calibri"/>
                <w:b/>
                <w:bCs/>
              </w:rPr>
              <w:t>n</w:t>
            </w:r>
            <w:r w:rsidRPr="005B4506">
              <w:rPr>
                <w:rFonts w:ascii="Calibri" w:hAnsi="Calibri"/>
                <w:b/>
                <w:bCs/>
              </w:rPr>
              <w:t>da z rodu Habsburků</w:t>
            </w:r>
            <w:r w:rsidRPr="005B4506">
              <w:rPr>
                <w:rFonts w:ascii="Calibri" w:hAnsi="Calibri"/>
              </w:rPr>
              <w:t xml:space="preserve">. </w:t>
            </w:r>
            <w:r w:rsidR="00ED339D">
              <w:rPr>
                <w:rFonts w:ascii="Calibri" w:hAnsi="Calibri"/>
              </w:rPr>
              <w:t>Slí</w:t>
            </w:r>
            <w:r w:rsidRPr="005B4506">
              <w:rPr>
                <w:rFonts w:ascii="Calibri" w:hAnsi="Calibri"/>
              </w:rPr>
              <w:t xml:space="preserve">bil, </w:t>
            </w:r>
            <w:proofErr w:type="gramStart"/>
            <w:r w:rsidRPr="005B4506">
              <w:rPr>
                <w:rFonts w:ascii="Calibri" w:hAnsi="Calibri"/>
              </w:rPr>
              <w:t>že  bude</w:t>
            </w:r>
            <w:proofErr w:type="gramEnd"/>
            <w:r w:rsidRPr="005B4506">
              <w:rPr>
                <w:rFonts w:ascii="Calibri" w:hAnsi="Calibri"/>
              </w:rPr>
              <w:t xml:space="preserve"> hájit české zájmy, ale zůstalo jen u slibů. Začal naopak omezovat moc a výsady šlechty. Nicméně panovník to byl dobrý. Musel bojovat s Turky, a proto zvýšil daně na válčení. Tím si šlechtu ještě více znepřátelil.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Rudolf II. Habsburský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Jeden z nejvýznam</w:t>
            </w:r>
            <w:r w:rsidR="00ED339D">
              <w:rPr>
                <w:rFonts w:ascii="Calibri" w:hAnsi="Calibri"/>
              </w:rPr>
              <w:t>n</w:t>
            </w:r>
            <w:r w:rsidRPr="005B4506">
              <w:rPr>
                <w:rFonts w:ascii="Calibri" w:hAnsi="Calibri"/>
              </w:rPr>
              <w:t>ější z rodu Habsburků. Vládl z Prahy (ostatní z Vídně). M</w:t>
            </w:r>
            <w:r w:rsidR="00ED339D">
              <w:rPr>
                <w:rFonts w:ascii="Calibri" w:hAnsi="Calibri"/>
              </w:rPr>
              <w:t>iloval umění, astrologii, astronomii a alchymii. Ne</w:t>
            </w:r>
            <w:r w:rsidRPr="005B4506">
              <w:rPr>
                <w:rFonts w:ascii="Calibri" w:hAnsi="Calibri"/>
              </w:rPr>
              <w:t>měl potomky. Předal vládu bratrovi Matyášovi.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proofErr w:type="gramStart"/>
            <w:r w:rsidRPr="005B4506">
              <w:rPr>
                <w:rFonts w:ascii="Calibri" w:hAnsi="Calibri"/>
                <w:b/>
                <w:bCs/>
              </w:rPr>
              <w:t>Přírod</w:t>
            </w:r>
            <w:r w:rsidR="00ED339D">
              <w:rPr>
                <w:rFonts w:ascii="Calibri" w:hAnsi="Calibri"/>
                <w:b/>
                <w:bCs/>
              </w:rPr>
              <w:t>o</w:t>
            </w:r>
            <w:r w:rsidRPr="005B4506">
              <w:rPr>
                <w:rFonts w:ascii="Calibri" w:hAnsi="Calibri"/>
                <w:b/>
                <w:bCs/>
              </w:rPr>
              <w:t>věda – 4.A</w:t>
            </w:r>
            <w:proofErr w:type="gramEnd"/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Pole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Přečtěte si vše o poli od strany 74 do strany 80.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Přepište si do sešitu z učebnice pouze informace v zeleném obdélníku na straně 80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  <w:b/>
                <w:bCs/>
              </w:rPr>
            </w:pPr>
            <w:r w:rsidRPr="005B4506">
              <w:rPr>
                <w:rFonts w:ascii="Calibri" w:hAnsi="Calibri"/>
                <w:b/>
                <w:bCs/>
              </w:rPr>
              <w:t>Tekoucí vody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Přečtěte si vše o stojatých vodách od strany 82 do strany 85.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  <w:r w:rsidRPr="005B4506">
              <w:rPr>
                <w:rFonts w:ascii="Calibri" w:hAnsi="Calibri"/>
              </w:rPr>
              <w:t>Přepište si do sešitu z učebnice pouze informace v zeleném obdélníku na straně 85.</w:t>
            </w: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5B4506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E928F0" w:rsidRPr="004D6440" w:rsidRDefault="004D6440" w:rsidP="004D6440">
            <w:pPr>
              <w:pStyle w:val="Standard"/>
              <w:rPr>
                <w:rFonts w:ascii="Calibri" w:hAnsi="Calibri"/>
                <w:i/>
                <w:iCs/>
              </w:rPr>
            </w:pPr>
            <w:r w:rsidRPr="005B4506">
              <w:rPr>
                <w:rFonts w:ascii="Calibri" w:hAnsi="Calibri"/>
                <w:i/>
                <w:iCs/>
              </w:rPr>
              <w:t xml:space="preserve">Další </w:t>
            </w:r>
            <w:r w:rsidRPr="005B4506">
              <w:rPr>
                <w:rFonts w:ascii="Calibri" w:hAnsi="Calibri"/>
                <w:b/>
                <w:bCs/>
                <w:i/>
                <w:iCs/>
              </w:rPr>
              <w:t>dobrovolné</w:t>
            </w:r>
            <w:r w:rsidRPr="005B4506">
              <w:rPr>
                <w:rFonts w:ascii="Calibri" w:hAnsi="Calibri"/>
                <w:i/>
                <w:iCs/>
              </w:rPr>
              <w:t xml:space="preserve"> úkoly, testy či prezentace najdete v Google učebně.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lastRenderedPageBreak/>
              <w:t xml:space="preserve">Hudební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  <w:r w:rsidRPr="004D6440">
              <w:rPr>
                <w:rFonts w:ascii="Calibri" w:hAnsi="Calibri"/>
              </w:rPr>
              <w:t>Naučte se píseň z učebnice hudební výchovy na str. 87 „Ten jako ten ať zpívá“.</w:t>
            </w:r>
          </w:p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  <w:r w:rsidRPr="004D6440">
              <w:rPr>
                <w:rFonts w:ascii="Calibri" w:hAnsi="Calibri"/>
              </w:rPr>
              <w:t>Hudební dopr</w:t>
            </w:r>
            <w:r w:rsidR="00ED339D">
              <w:rPr>
                <w:rFonts w:ascii="Calibri" w:hAnsi="Calibri"/>
              </w:rPr>
              <w:t>o</w:t>
            </w:r>
            <w:r w:rsidRPr="004D6440">
              <w:rPr>
                <w:rFonts w:ascii="Calibri" w:hAnsi="Calibri"/>
              </w:rPr>
              <w:t xml:space="preserve">vod najdete </w:t>
            </w:r>
            <w:proofErr w:type="gramStart"/>
            <w:r w:rsidRPr="004D6440">
              <w:rPr>
                <w:rFonts w:ascii="Calibri" w:hAnsi="Calibri"/>
              </w:rPr>
              <w:t>na</w:t>
            </w:r>
            <w:proofErr w:type="gramEnd"/>
            <w:r w:rsidRPr="004D6440">
              <w:rPr>
                <w:rFonts w:ascii="Calibri" w:hAnsi="Calibri"/>
              </w:rPr>
              <w:t>:</w:t>
            </w:r>
          </w:p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</w:p>
          <w:p w:rsidR="004D6440" w:rsidRPr="004D6440" w:rsidRDefault="00ED339D" w:rsidP="004D6440">
            <w:pPr>
              <w:pStyle w:val="Standard"/>
              <w:rPr>
                <w:rFonts w:ascii="Calibri" w:hAnsi="Calibri"/>
              </w:rPr>
            </w:pPr>
            <w:hyperlink r:id="rId8" w:history="1">
              <w:r w:rsidR="004D6440" w:rsidRPr="004D6440">
                <w:rPr>
                  <w:rStyle w:val="Hypertextovodkaz"/>
                  <w:rFonts w:ascii="Calibri" w:hAnsi="Calibri"/>
                </w:rPr>
                <w:t>https://www.youtube.com/watch?v=z_THAWSHsEg&amp;list=PLHoRdZaIN6UYQhGGENidx00nzqb2v0wbV&amp;index=28</w:t>
              </w:r>
            </w:hyperlink>
          </w:p>
          <w:p w:rsidR="002728D3" w:rsidRPr="004D6440" w:rsidRDefault="002728D3" w:rsidP="004D6440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t xml:space="preserve">Výtvarná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  <w:r w:rsidRPr="004D6440">
              <w:rPr>
                <w:rFonts w:ascii="Calibri" w:hAnsi="Calibri"/>
              </w:rPr>
              <w:t>Nakreslete mi obrázek na téma „</w:t>
            </w:r>
            <w:proofErr w:type="spellStart"/>
            <w:r w:rsidRPr="004D6440">
              <w:rPr>
                <w:rFonts w:ascii="Calibri" w:hAnsi="Calibri"/>
              </w:rPr>
              <w:t>Koronavirus</w:t>
            </w:r>
            <w:proofErr w:type="spellEnd"/>
            <w:r w:rsidRPr="004D6440">
              <w:rPr>
                <w:rFonts w:ascii="Calibri" w:hAnsi="Calibri"/>
              </w:rPr>
              <w:t>“. Zapojte svou fantazii. Pod tímto tématem můžete nakreslit cokoliv, co vás napadne (nouzový stav, domácí výuka, práce lékařů …). Pošlete mi prosím ofocené výtvory na email.</w:t>
            </w:r>
          </w:p>
          <w:p w:rsidR="002728D3" w:rsidRPr="004D6440" w:rsidRDefault="002728D3" w:rsidP="004D6440">
            <w:pPr>
              <w:pStyle w:val="Standard"/>
              <w:rPr>
                <w:rFonts w:ascii="Calibri" w:hAnsi="Calibri"/>
                <w:sz w:val="28"/>
                <w:szCs w:val="28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E12FD" w:rsidRDefault="002728D3" w:rsidP="004D6440">
            <w:pPr>
              <w:rPr>
                <w:rFonts w:cstheme="minorHAnsi"/>
                <w:b/>
                <w:sz w:val="24"/>
                <w:szCs w:val="24"/>
              </w:rPr>
            </w:pPr>
            <w:r w:rsidRPr="00CE12FD">
              <w:rPr>
                <w:rFonts w:cstheme="minorHAnsi"/>
                <w:b/>
                <w:sz w:val="24"/>
                <w:szCs w:val="24"/>
              </w:rPr>
              <w:t xml:space="preserve">Pracovní výchova – </w:t>
            </w:r>
            <w:r w:rsidR="006D4C89" w:rsidRPr="00CE12FD">
              <w:rPr>
                <w:rFonts w:cstheme="minorHAnsi"/>
                <w:b/>
                <w:sz w:val="24"/>
                <w:szCs w:val="24"/>
              </w:rPr>
              <w:t>učitel: Ing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 xml:space="preserve">. Tomáš </w:t>
            </w:r>
            <w:proofErr w:type="gramStart"/>
            <w:r w:rsidR="00AD56D9" w:rsidRPr="00CE12FD">
              <w:rPr>
                <w:rFonts w:cstheme="minorHAnsi"/>
                <w:b/>
                <w:sz w:val="24"/>
                <w:szCs w:val="24"/>
              </w:rPr>
              <w:t>Caska</w:t>
            </w:r>
            <w:r w:rsidR="00263A03" w:rsidRPr="00CE12FD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CE12FD"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>kontakt</w:t>
            </w:r>
            <w:proofErr w:type="gramEnd"/>
            <w:r w:rsidR="00AD56D9" w:rsidRPr="00CE12FD">
              <w:rPr>
                <w:rFonts w:cstheme="minorHAnsi"/>
                <w:b/>
                <w:sz w:val="24"/>
                <w:szCs w:val="24"/>
              </w:rPr>
              <w:t>: Tomas.Caska</w:t>
            </w:r>
            <w:r w:rsidR="00263A03" w:rsidRPr="00CE12FD">
              <w:rPr>
                <w:rFonts w:cstheme="minorHAnsi"/>
                <w:b/>
                <w:sz w:val="24"/>
                <w:szCs w:val="24"/>
              </w:rPr>
              <w:t xml:space="preserve">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D339D" w:rsidRDefault="00ED339D" w:rsidP="00ED339D">
            <w:proofErr w:type="gramStart"/>
            <w:r>
              <w:t>1.Pozoruj</w:t>
            </w:r>
            <w:proofErr w:type="gramEnd"/>
            <w:r>
              <w:t xml:space="preserve"> zeleninu a jiné rostliny, jakými změnami prošly od svého vyklíčení. Všímej si změn tvarů listů, pozoruj, jaké </w:t>
            </w:r>
            <w:r>
              <w:lastRenderedPageBreak/>
              <w:t>mají rostliny květy. Na další týden si přišij knoflík podle následujícího návodu.</w:t>
            </w:r>
          </w:p>
          <w:p w:rsidR="00ED339D" w:rsidRDefault="00ED339D" w:rsidP="00ED339D">
            <w:r>
              <w:t xml:space="preserve">2. Navlékneme jehlu na nit a utvoříme na jednom konci uzlík nebo na obou současně. </w:t>
            </w:r>
            <w:r>
              <w:rPr>
                <w:rFonts w:ascii="Symbol" w:hAnsi="Symbol"/>
              </w:rPr>
              <w:t></w:t>
            </w:r>
            <w:r>
              <w:t xml:space="preserve"> Zapíchneme jehlu do lícové strany látky a vpíchneme do rubu, jehlu vytáhneme, vpichujeme opět do rubu látky ve stejném místě a při vypichování do lícové strany nasadíme na špičku jehly knoflík, vytáhneme jehlu a celý návlek a knoflík si palcem přidržíme u látky, vpichujeme do druhé prázdné dírky a vytahujeme jehlu na rubové straně látky, tak pokračujeme, až je knoflík pevný, končíme na lícové straně, jehlu vytáhneme pod knoflíkem a uděláme dva uzlíky.</w:t>
            </w:r>
          </w:p>
          <w:p w:rsidR="002728D3" w:rsidRPr="00CE12FD" w:rsidRDefault="002728D3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B15B96">
              <w:rPr>
                <w:rFonts w:cstheme="minorHAnsi"/>
                <w:b/>
                <w:sz w:val="24"/>
                <w:szCs w:val="24"/>
              </w:rPr>
              <w:lastRenderedPageBreak/>
              <w:t xml:space="preserve">Tělesná výchova –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učitel: Mgr. Josef </w:t>
            </w:r>
            <w:proofErr w:type="gramStart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Protiva                          </w:t>
            </w:r>
            <w:r w:rsidR="00B15B96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F13D05" w:rsidRPr="00B15B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 kontakt</w:t>
            </w:r>
            <w:proofErr w:type="gramEnd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6440" w:rsidRPr="004D6440" w:rsidRDefault="004D6440" w:rsidP="004D6440">
            <w:pPr>
              <w:pStyle w:val="Standard"/>
              <w:rPr>
                <w:rFonts w:ascii="Calibri" w:hAnsi="Calibri"/>
              </w:rPr>
            </w:pPr>
            <w:r w:rsidRPr="004D6440">
              <w:rPr>
                <w:rFonts w:ascii="Calibri" w:hAnsi="Calibri"/>
              </w:rPr>
              <w:t xml:space="preserve">Nouzový stav skončil. Pokud dodržujeme základní bezpečností a hygienické </w:t>
            </w:r>
            <w:proofErr w:type="gramStart"/>
            <w:r w:rsidRPr="004D6440">
              <w:rPr>
                <w:rFonts w:ascii="Calibri" w:hAnsi="Calibri"/>
              </w:rPr>
              <w:t>předpisy můžeme</w:t>
            </w:r>
            <w:proofErr w:type="gramEnd"/>
            <w:r w:rsidRPr="004D6440">
              <w:rPr>
                <w:rFonts w:ascii="Calibri" w:hAnsi="Calibri"/>
              </w:rPr>
              <w:t xml:space="preserve"> se již v přírodě, venku či na hřišti volně pohybovat.  Napište mi, na jaký </w:t>
            </w:r>
            <w:proofErr w:type="gramStart"/>
            <w:r w:rsidRPr="004D6440">
              <w:rPr>
                <w:rFonts w:ascii="Calibri" w:hAnsi="Calibri"/>
              </w:rPr>
              <w:t>svůj  sportovní</w:t>
            </w:r>
            <w:proofErr w:type="gramEnd"/>
            <w:r w:rsidRPr="004D6440">
              <w:rPr>
                <w:rFonts w:ascii="Calibri" w:hAnsi="Calibri"/>
              </w:rPr>
              <w:t xml:space="preserve"> výkon jste během poslední doby pyšní.</w:t>
            </w:r>
          </w:p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51D0B" w:rsidRDefault="00C51D0B">
      <w:bookmarkStart w:id="0" w:name="_GoBack"/>
      <w:bookmarkEnd w:id="0"/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17B"/>
    <w:multiLevelType w:val="multilevel"/>
    <w:tmpl w:val="CAA6C8F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94B3275"/>
    <w:multiLevelType w:val="multilevel"/>
    <w:tmpl w:val="CFCC581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9D7207F"/>
    <w:multiLevelType w:val="multilevel"/>
    <w:tmpl w:val="BBF8A7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69162D3"/>
    <w:multiLevelType w:val="multilevel"/>
    <w:tmpl w:val="0C4AB2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9225116"/>
    <w:multiLevelType w:val="hybridMultilevel"/>
    <w:tmpl w:val="F6A2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2D9E"/>
    <w:multiLevelType w:val="multilevel"/>
    <w:tmpl w:val="84C2AF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B4E3698"/>
    <w:multiLevelType w:val="hybridMultilevel"/>
    <w:tmpl w:val="6A909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F35C3"/>
    <w:multiLevelType w:val="multilevel"/>
    <w:tmpl w:val="895AC4C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24E51DEE"/>
    <w:multiLevelType w:val="hybridMultilevel"/>
    <w:tmpl w:val="C64A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9038D"/>
    <w:multiLevelType w:val="multilevel"/>
    <w:tmpl w:val="C27229B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3ECC5934"/>
    <w:multiLevelType w:val="hybridMultilevel"/>
    <w:tmpl w:val="DC460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E6F4B"/>
    <w:multiLevelType w:val="hybridMultilevel"/>
    <w:tmpl w:val="BEC05D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4E7E09"/>
    <w:multiLevelType w:val="multilevel"/>
    <w:tmpl w:val="D5A0E4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5B313B07"/>
    <w:multiLevelType w:val="hybridMultilevel"/>
    <w:tmpl w:val="7AF0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868D5"/>
    <w:multiLevelType w:val="multilevel"/>
    <w:tmpl w:val="F5B2659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ECE59D3"/>
    <w:multiLevelType w:val="hybridMultilevel"/>
    <w:tmpl w:val="EE42FB52"/>
    <w:lvl w:ilvl="0" w:tplc="8578ED6C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424A77"/>
    <w:multiLevelType w:val="hybridMultilevel"/>
    <w:tmpl w:val="0868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F74AE"/>
    <w:multiLevelType w:val="multilevel"/>
    <w:tmpl w:val="31028B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74A23037"/>
    <w:multiLevelType w:val="multilevel"/>
    <w:tmpl w:val="B7AA70C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10"/>
  </w:num>
  <w:num w:numId="6">
    <w:abstractNumId w:val="17"/>
  </w:num>
  <w:num w:numId="7">
    <w:abstractNumId w:val="9"/>
  </w:num>
  <w:num w:numId="8">
    <w:abstractNumId w:val="0"/>
  </w:num>
  <w:num w:numId="9">
    <w:abstractNumId w:val="14"/>
  </w:num>
  <w:num w:numId="10">
    <w:abstractNumId w:val="2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21"/>
  </w:num>
  <w:num w:numId="16">
    <w:abstractNumId w:val="22"/>
  </w:num>
  <w:num w:numId="17">
    <w:abstractNumId w:val="18"/>
  </w:num>
  <w:num w:numId="18">
    <w:abstractNumId w:val="12"/>
  </w:num>
  <w:num w:numId="19">
    <w:abstractNumId w:val="6"/>
  </w:num>
  <w:num w:numId="20">
    <w:abstractNumId w:val="8"/>
  </w:num>
  <w:num w:numId="21">
    <w:abstractNumId w:val="5"/>
  </w:num>
  <w:num w:numId="22">
    <w:abstractNumId w:val="1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3EF"/>
    <w:rsid w:val="000830F5"/>
    <w:rsid w:val="00084854"/>
    <w:rsid w:val="0019188B"/>
    <w:rsid w:val="0022374D"/>
    <w:rsid w:val="00263A03"/>
    <w:rsid w:val="002728D3"/>
    <w:rsid w:val="003663FE"/>
    <w:rsid w:val="004567F7"/>
    <w:rsid w:val="004D6440"/>
    <w:rsid w:val="00503586"/>
    <w:rsid w:val="00504629"/>
    <w:rsid w:val="005A6FA7"/>
    <w:rsid w:val="005E23FA"/>
    <w:rsid w:val="005E37DF"/>
    <w:rsid w:val="005F66DF"/>
    <w:rsid w:val="00684285"/>
    <w:rsid w:val="006872ED"/>
    <w:rsid w:val="006A597A"/>
    <w:rsid w:val="006C4C9B"/>
    <w:rsid w:val="006D4C89"/>
    <w:rsid w:val="00722D79"/>
    <w:rsid w:val="007264C1"/>
    <w:rsid w:val="007B0115"/>
    <w:rsid w:val="007B667D"/>
    <w:rsid w:val="007F04B5"/>
    <w:rsid w:val="0081167E"/>
    <w:rsid w:val="00836B24"/>
    <w:rsid w:val="008E5C2A"/>
    <w:rsid w:val="00927F6F"/>
    <w:rsid w:val="00946769"/>
    <w:rsid w:val="00982DBA"/>
    <w:rsid w:val="00996994"/>
    <w:rsid w:val="009B56D0"/>
    <w:rsid w:val="009D3D98"/>
    <w:rsid w:val="00A730FD"/>
    <w:rsid w:val="00AC10F4"/>
    <w:rsid w:val="00AC6024"/>
    <w:rsid w:val="00AD56D9"/>
    <w:rsid w:val="00AE529A"/>
    <w:rsid w:val="00B15B96"/>
    <w:rsid w:val="00C07467"/>
    <w:rsid w:val="00C258C2"/>
    <w:rsid w:val="00C51D0B"/>
    <w:rsid w:val="00C813B9"/>
    <w:rsid w:val="00CA3D0D"/>
    <w:rsid w:val="00CE12FD"/>
    <w:rsid w:val="00D27F45"/>
    <w:rsid w:val="00D41A9E"/>
    <w:rsid w:val="00D77A87"/>
    <w:rsid w:val="00DE1382"/>
    <w:rsid w:val="00E16F40"/>
    <w:rsid w:val="00E3121F"/>
    <w:rsid w:val="00E928F0"/>
    <w:rsid w:val="00EC37AD"/>
    <w:rsid w:val="00ED339D"/>
    <w:rsid w:val="00ED7816"/>
    <w:rsid w:val="00EE00A5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  <w:style w:type="paragraph" w:customStyle="1" w:styleId="Vchoz1LTGliederung1">
    <w:name w:val="Výchozí 1~LT~Gliederung 1"/>
    <w:rsid w:val="00C07467"/>
    <w:pPr>
      <w:widowControl w:val="0"/>
      <w:suppressAutoHyphens/>
      <w:autoSpaceDE w:val="0"/>
      <w:autoSpaceDN w:val="0"/>
      <w:spacing w:after="283" w:line="240" w:lineRule="auto"/>
    </w:pPr>
    <w:rPr>
      <w:rFonts w:ascii="Arial" w:eastAsia="Arial" w:hAnsi="Arial" w:cs="Arial"/>
      <w:color w:val="000000"/>
      <w:kern w:val="3"/>
      <w:sz w:val="64"/>
      <w:szCs w:val="6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  <w:style w:type="paragraph" w:customStyle="1" w:styleId="Vchoz1LTGliederung1">
    <w:name w:val="Výchozí 1~LT~Gliederung 1"/>
    <w:rsid w:val="00C07467"/>
    <w:pPr>
      <w:widowControl w:val="0"/>
      <w:suppressAutoHyphens/>
      <w:autoSpaceDE w:val="0"/>
      <w:autoSpaceDN w:val="0"/>
      <w:spacing w:after="283" w:line="240" w:lineRule="auto"/>
    </w:pPr>
    <w:rPr>
      <w:rFonts w:ascii="Arial" w:eastAsia="Arial" w:hAnsi="Arial" w:cs="Arial"/>
      <w:color w:val="000000"/>
      <w:kern w:val="3"/>
      <w:sz w:val="64"/>
      <w:szCs w:val="6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_THAWSHsEg&amp;list=PLHoRdZaIN6UYQhGGENidx00nzqb2v0wbV&amp;index=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pX1nbKD9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eueDYPTI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7</cp:revision>
  <dcterms:created xsi:type="dcterms:W3CDTF">2020-05-21T12:21:00Z</dcterms:created>
  <dcterms:modified xsi:type="dcterms:W3CDTF">2020-05-24T13:49:00Z</dcterms:modified>
</cp:coreProperties>
</file>