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3C" w:rsidRDefault="00B3413C" w:rsidP="00B3413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 w:rsidR="00664EEE">
        <w:rPr>
          <w:rFonts w:ascii="Times New Roman" w:hAnsi="Times New Roman" w:cs="Times New Roman"/>
          <w:b/>
          <w:sz w:val="24"/>
          <w:szCs w:val="24"/>
          <w:u w:val="single"/>
        </w:rPr>
        <w:t>vření základních škol na dobu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24. května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9.B</w:t>
      </w:r>
      <w:proofErr w:type="gramEnd"/>
    </w:p>
    <w:p w:rsidR="00B3413C" w:rsidRDefault="00B3413C" w:rsidP="00B3413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4037DD38" wp14:editId="3A2E81DD">
            <wp:simplePos x="0" y="0"/>
            <wp:positionH relativeFrom="column">
              <wp:posOffset>1534160</wp:posOffset>
            </wp:positionH>
            <wp:positionV relativeFrom="paragraph">
              <wp:posOffset>144145</wp:posOffset>
            </wp:positionV>
            <wp:extent cx="1835150" cy="1858645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2538D0EE" wp14:editId="0FB4058B">
            <wp:simplePos x="0" y="0"/>
            <wp:positionH relativeFrom="column">
              <wp:posOffset>3567990</wp:posOffset>
            </wp:positionH>
            <wp:positionV relativeFrom="paragraph">
              <wp:posOffset>146050</wp:posOffset>
            </wp:positionV>
            <wp:extent cx="2858770" cy="164401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08455920" wp14:editId="6778D9DE">
            <wp:simplePos x="0" y="0"/>
            <wp:positionH relativeFrom="column">
              <wp:posOffset>20320</wp:posOffset>
            </wp:positionH>
            <wp:positionV relativeFrom="paragraph">
              <wp:posOffset>145415</wp:posOffset>
            </wp:positionV>
            <wp:extent cx="1312545" cy="1807845"/>
            <wp:effectExtent l="0" t="0" r="1905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3C" w:rsidRDefault="00B3413C" w:rsidP="00B3413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3C" w:rsidRDefault="00B3413C" w:rsidP="00B3413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3C" w:rsidRPr="007B0115" w:rsidRDefault="00B3413C" w:rsidP="00B3413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3C" w:rsidRDefault="00B3413C" w:rsidP="00B3413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13C" w:rsidRDefault="00B3413C" w:rsidP="00B3413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13C" w:rsidRDefault="00B3413C" w:rsidP="00B3413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13C" w:rsidRDefault="00B3413C" w:rsidP="00B3413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37B7" w:rsidRDefault="001037B7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37B7" w:rsidRDefault="001037B7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37B7" w:rsidRDefault="001037B7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C51D0B">
            <w:pPr>
              <w:rPr>
                <w:b/>
              </w:rPr>
            </w:pPr>
            <w:r w:rsidRPr="00A67327">
              <w:rPr>
                <w:b/>
              </w:rPr>
              <w:t xml:space="preserve">Český jazyk a literatura – </w:t>
            </w:r>
            <w:r w:rsidR="0065586F" w:rsidRPr="0065586F">
              <w:rPr>
                <w:b/>
              </w:rPr>
              <w:t xml:space="preserve">učitel:  </w:t>
            </w:r>
            <w:r w:rsidR="00A67327" w:rsidRPr="00A67327">
              <w:rPr>
                <w:b/>
              </w:rPr>
              <w:t>Mgr. Stanisl</w:t>
            </w:r>
            <w:r w:rsidR="0065586F">
              <w:rPr>
                <w:b/>
              </w:rPr>
              <w:t xml:space="preserve">ava </w:t>
            </w:r>
            <w:proofErr w:type="gramStart"/>
            <w:r w:rsidR="0065586F">
              <w:rPr>
                <w:b/>
              </w:rPr>
              <w:t xml:space="preserve">Hejduková            </w:t>
            </w:r>
            <w:r w:rsidR="00A67327" w:rsidRPr="00A67327">
              <w:rPr>
                <w:b/>
              </w:rPr>
              <w:t xml:space="preserve"> </w:t>
            </w:r>
            <w:r w:rsidR="00925302">
              <w:rPr>
                <w:b/>
              </w:rPr>
              <w:t xml:space="preserve"> </w:t>
            </w:r>
            <w:r w:rsidR="00A67327" w:rsidRPr="00A67327">
              <w:rPr>
                <w:b/>
              </w:rPr>
              <w:t>kontakt</w:t>
            </w:r>
            <w:proofErr w:type="gramEnd"/>
            <w:r w:rsidR="00A67327" w:rsidRPr="00A67327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11388B">
        <w:tc>
          <w:tcPr>
            <w:tcW w:w="10606" w:type="dxa"/>
          </w:tcPr>
          <w:p w:rsidR="00F37EFB" w:rsidRDefault="002B1286" w:rsidP="002B1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Jazyk: Všestranný jazykový rozbor                                                                                                       </w:t>
            </w:r>
          </w:p>
          <w:p w:rsidR="002B1286" w:rsidRPr="002B1286" w:rsidRDefault="002B1286" w:rsidP="002B1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1286">
              <w:rPr>
                <w:rFonts w:ascii="Times New Roman" w:hAnsi="Times New Roman" w:cs="Times New Roman"/>
                <w:sz w:val="24"/>
                <w:szCs w:val="24"/>
              </w:rPr>
              <w:t xml:space="preserve">– zpracovat přiložené úkoly </w:t>
            </w:r>
            <w:r w:rsidRPr="002B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 Google učebně </w:t>
            </w:r>
            <w:r w:rsidRPr="002B1286">
              <w:rPr>
                <w:rFonts w:ascii="Times New Roman" w:hAnsi="Times New Roman" w:cs="Times New Roman"/>
                <w:sz w:val="24"/>
                <w:szCs w:val="24"/>
              </w:rPr>
              <w:t>(mimo učebnu – přiložen materiál)</w:t>
            </w:r>
          </w:p>
          <w:p w:rsidR="002B1286" w:rsidRDefault="002B1286" w:rsidP="002B1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2D6" w:rsidRDefault="002B1286" w:rsidP="002B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Literatura: Jiří Grossman, Miroslav Šimek – </w:t>
            </w:r>
            <w:r w:rsidRPr="002B1286">
              <w:rPr>
                <w:rFonts w:ascii="Times New Roman" w:hAnsi="Times New Roman" w:cs="Times New Roman"/>
                <w:sz w:val="24"/>
                <w:szCs w:val="24"/>
              </w:rPr>
              <w:t>povídky</w:t>
            </w:r>
            <w:r w:rsidRPr="002B12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B1286">
              <w:rPr>
                <w:rFonts w:ascii="Times New Roman" w:hAnsi="Times New Roman" w:cs="Times New Roman"/>
                <w:sz w:val="24"/>
                <w:szCs w:val="24"/>
              </w:rPr>
              <w:t xml:space="preserve"> poslechn</w:t>
            </w:r>
            <w:r w:rsidR="005D52D6">
              <w:rPr>
                <w:rFonts w:ascii="Times New Roman" w:hAnsi="Times New Roman" w:cs="Times New Roman"/>
                <w:sz w:val="24"/>
                <w:szCs w:val="24"/>
              </w:rPr>
              <w:t xml:space="preserve">i si na internetu </w:t>
            </w:r>
            <w:proofErr w:type="gramStart"/>
            <w:r w:rsidR="005D52D6">
              <w:rPr>
                <w:rFonts w:ascii="Times New Roman" w:hAnsi="Times New Roman" w:cs="Times New Roman"/>
                <w:sz w:val="24"/>
                <w:szCs w:val="24"/>
              </w:rPr>
              <w:t xml:space="preserve">povídky </w:t>
            </w:r>
            <w:r w:rsidRPr="002B1286">
              <w:rPr>
                <w:rFonts w:ascii="Times New Roman" w:hAnsi="Times New Roman" w:cs="Times New Roman"/>
                <w:sz w:val="24"/>
                <w:szCs w:val="24"/>
              </w:rPr>
              <w:t>( Moje</w:t>
            </w:r>
            <w:proofErr w:type="gramEnd"/>
            <w:r w:rsidRPr="002B1286">
              <w:rPr>
                <w:rFonts w:ascii="Times New Roman" w:hAnsi="Times New Roman" w:cs="Times New Roman"/>
                <w:sz w:val="24"/>
                <w:szCs w:val="24"/>
              </w:rPr>
              <w:t xml:space="preserve"> jízda tramvají, Jak jsem se učil kouřit, Moje první taneční a jiné podle vlastní volby) – - vypracuj pracovní list </w:t>
            </w:r>
          </w:p>
          <w:p w:rsidR="002B1286" w:rsidRPr="002B1286" w:rsidRDefault="005D52D6" w:rsidP="002B12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B1286" w:rsidRPr="002B1286">
              <w:rPr>
                <w:rFonts w:ascii="Times New Roman" w:hAnsi="Times New Roman" w:cs="Times New Roman"/>
                <w:sz w:val="24"/>
                <w:szCs w:val="24"/>
              </w:rPr>
              <w:t>Divadlo malých forem“ v </w:t>
            </w:r>
            <w:r w:rsidR="002B1286" w:rsidRPr="002B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Google učebně - hodnoceno</w:t>
            </w:r>
          </w:p>
          <w:p w:rsidR="002B1286" w:rsidRPr="002B1286" w:rsidRDefault="002B1286" w:rsidP="002B1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86">
              <w:rPr>
                <w:rFonts w:ascii="Times New Roman" w:hAnsi="Times New Roman" w:cs="Times New Roman"/>
                <w:sz w:val="24"/>
                <w:szCs w:val="24"/>
              </w:rPr>
              <w:t>Zjisti si na internetu, co byly“ Návštěvní dny“ Šimka a Grossmana</w:t>
            </w:r>
            <w:r w:rsidRPr="002B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B1286">
              <w:rPr>
                <w:rFonts w:ascii="Times New Roman" w:hAnsi="Times New Roman" w:cs="Times New Roman"/>
                <w:sz w:val="24"/>
                <w:szCs w:val="24"/>
              </w:rPr>
              <w:t>udělej si poznámky</w:t>
            </w:r>
          </w:p>
          <w:p w:rsidR="002B1286" w:rsidRDefault="002B1286" w:rsidP="002B1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286" w:rsidRPr="002B1286" w:rsidRDefault="002B1286" w:rsidP="002B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Sloh: </w:t>
            </w:r>
            <w:r w:rsidRPr="002B1286">
              <w:rPr>
                <w:rFonts w:ascii="Times New Roman" w:hAnsi="Times New Roman" w:cs="Times New Roman"/>
                <w:sz w:val="24"/>
                <w:szCs w:val="24"/>
              </w:rPr>
              <w:t>dokonči a připrav k odevzdání prezentaci projektu</w:t>
            </w:r>
          </w:p>
          <w:p w:rsidR="002B1286" w:rsidRPr="002B1286" w:rsidRDefault="002B1286" w:rsidP="002B1286">
            <w:pPr>
              <w:jc w:val="center"/>
              <w:rPr>
                <w:b/>
                <w:sz w:val="28"/>
                <w:u w:val="double"/>
              </w:rPr>
            </w:pPr>
          </w:p>
          <w:p w:rsidR="002B1286" w:rsidRPr="002B1286" w:rsidRDefault="002B1286" w:rsidP="002B1286">
            <w:pPr>
              <w:jc w:val="center"/>
              <w:rPr>
                <w:b/>
                <w:sz w:val="28"/>
                <w:u w:val="double"/>
              </w:rPr>
            </w:pPr>
            <w:r w:rsidRPr="002B1286">
              <w:rPr>
                <w:b/>
                <w:sz w:val="28"/>
                <w:u w:val="double"/>
              </w:rPr>
              <w:t>Podstatná jména</w:t>
            </w:r>
          </w:p>
          <w:p w:rsidR="002B1286" w:rsidRPr="002B1286" w:rsidRDefault="002B1286" w:rsidP="002B1286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2B1286">
              <w:rPr>
                <w:b/>
              </w:rPr>
              <w:t>Vypiš z věty podstatná jména a urči u nich mluvnické významy.</w:t>
            </w:r>
          </w:p>
          <w:p w:rsidR="002B1286" w:rsidRPr="002B1286" w:rsidRDefault="002B1286" w:rsidP="002B1286">
            <w:pPr>
              <w:ind w:left="720"/>
              <w:contextualSpacing/>
              <w:jc w:val="center"/>
              <w:rPr>
                <w:i/>
              </w:rPr>
            </w:pPr>
            <w:r w:rsidRPr="002B1286">
              <w:rPr>
                <w:i/>
              </w:rPr>
              <w:t>Na okraji mýtiny se pase kolouch.</w:t>
            </w:r>
          </w:p>
          <w:tbl>
            <w:tblPr>
              <w:tblStyle w:val="Mkatabulky"/>
              <w:tblW w:w="6931" w:type="dxa"/>
              <w:tblInd w:w="720" w:type="dxa"/>
              <w:tblLook w:val="04A0" w:firstRow="1" w:lastRow="0" w:firstColumn="1" w:lastColumn="0" w:noHBand="0" w:noVBand="1"/>
            </w:tblPr>
            <w:tblGrid>
              <w:gridCol w:w="2365"/>
              <w:gridCol w:w="851"/>
              <w:gridCol w:w="943"/>
              <w:gridCol w:w="1386"/>
              <w:gridCol w:w="1386"/>
            </w:tblGrid>
            <w:tr w:rsidR="002B1286" w:rsidRPr="002B1286" w:rsidTr="000B030D">
              <w:trPr>
                <w:trHeight w:val="431"/>
              </w:trPr>
              <w:tc>
                <w:tcPr>
                  <w:tcW w:w="2365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  <w:jc w:val="center"/>
                    <w:rPr>
                      <w:b/>
                    </w:rPr>
                  </w:pPr>
                  <w:r w:rsidRPr="002B1286">
                    <w:rPr>
                      <w:b/>
                    </w:rPr>
                    <w:t>podstatné jméno</w:t>
                  </w:r>
                </w:p>
              </w:tc>
              <w:tc>
                <w:tcPr>
                  <w:tcW w:w="851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  <w:jc w:val="center"/>
                    <w:rPr>
                      <w:b/>
                    </w:rPr>
                  </w:pPr>
                  <w:r w:rsidRPr="002B1286">
                    <w:rPr>
                      <w:b/>
                    </w:rPr>
                    <w:t>pád</w:t>
                  </w:r>
                </w:p>
              </w:tc>
              <w:tc>
                <w:tcPr>
                  <w:tcW w:w="943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  <w:jc w:val="center"/>
                    <w:rPr>
                      <w:b/>
                    </w:rPr>
                  </w:pPr>
                  <w:r w:rsidRPr="002B1286">
                    <w:rPr>
                      <w:b/>
                    </w:rPr>
                    <w:t>číslo</w:t>
                  </w:r>
                </w:p>
              </w:tc>
              <w:tc>
                <w:tcPr>
                  <w:tcW w:w="1386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  <w:jc w:val="center"/>
                    <w:rPr>
                      <w:b/>
                    </w:rPr>
                  </w:pPr>
                  <w:r w:rsidRPr="002B1286">
                    <w:rPr>
                      <w:b/>
                    </w:rPr>
                    <w:t>rod</w:t>
                  </w:r>
                </w:p>
              </w:tc>
              <w:tc>
                <w:tcPr>
                  <w:tcW w:w="1386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  <w:jc w:val="center"/>
                    <w:rPr>
                      <w:b/>
                    </w:rPr>
                  </w:pPr>
                  <w:r w:rsidRPr="002B1286">
                    <w:rPr>
                      <w:b/>
                    </w:rPr>
                    <w:t>vzor</w:t>
                  </w:r>
                </w:p>
              </w:tc>
            </w:tr>
            <w:tr w:rsidR="002B1286" w:rsidRPr="002B1286" w:rsidTr="000B030D">
              <w:trPr>
                <w:trHeight w:val="407"/>
              </w:trPr>
              <w:tc>
                <w:tcPr>
                  <w:tcW w:w="2365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851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943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386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386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</w:tr>
            <w:tr w:rsidR="002B1286" w:rsidRPr="002B1286" w:rsidTr="000B030D">
              <w:trPr>
                <w:trHeight w:val="431"/>
              </w:trPr>
              <w:tc>
                <w:tcPr>
                  <w:tcW w:w="2365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851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943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386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386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</w:tr>
            <w:tr w:rsidR="002B1286" w:rsidRPr="002B1286" w:rsidTr="000B030D">
              <w:trPr>
                <w:trHeight w:val="431"/>
              </w:trPr>
              <w:tc>
                <w:tcPr>
                  <w:tcW w:w="2365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851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943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386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386" w:type="dxa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</w:tr>
          </w:tbl>
          <w:p w:rsidR="002B1286" w:rsidRPr="002B1286" w:rsidRDefault="002B1286" w:rsidP="002B1286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2B1286">
              <w:rPr>
                <w:b/>
              </w:rPr>
              <w:t>Urči vzor u podstatných jmen.</w:t>
            </w:r>
          </w:p>
          <w:tbl>
            <w:tblPr>
              <w:tblStyle w:val="Mkatabulky"/>
              <w:tblW w:w="7051" w:type="dxa"/>
              <w:tblInd w:w="720" w:type="dxa"/>
              <w:tblLook w:val="04A0" w:firstRow="1" w:lastRow="0" w:firstColumn="1" w:lastColumn="0" w:noHBand="0" w:noVBand="1"/>
            </w:tblPr>
            <w:tblGrid>
              <w:gridCol w:w="1174"/>
              <w:gridCol w:w="1174"/>
              <w:gridCol w:w="1175"/>
              <w:gridCol w:w="1176"/>
              <w:gridCol w:w="1176"/>
              <w:gridCol w:w="1176"/>
            </w:tblGrid>
            <w:tr w:rsidR="002B1286" w:rsidRPr="002B1286" w:rsidTr="000B030D">
              <w:trPr>
                <w:trHeight w:val="445"/>
              </w:trPr>
              <w:tc>
                <w:tcPr>
                  <w:tcW w:w="1174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holub</w:t>
                  </w:r>
                </w:p>
              </w:tc>
              <w:tc>
                <w:tcPr>
                  <w:tcW w:w="1174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175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řetěz</w:t>
                  </w:r>
                </w:p>
              </w:tc>
              <w:tc>
                <w:tcPr>
                  <w:tcW w:w="1176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176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pytel</w:t>
                  </w:r>
                </w:p>
              </w:tc>
              <w:tc>
                <w:tcPr>
                  <w:tcW w:w="1176" w:type="dxa"/>
                </w:tcPr>
                <w:p w:rsidR="002B1286" w:rsidRPr="002B1286" w:rsidRDefault="002B1286" w:rsidP="002B1286">
                  <w:pPr>
                    <w:contextualSpacing/>
                    <w:rPr>
                      <w:b/>
                    </w:rPr>
                  </w:pPr>
                </w:p>
              </w:tc>
            </w:tr>
            <w:tr w:rsidR="002B1286" w:rsidRPr="002B1286" w:rsidTr="000B030D">
              <w:trPr>
                <w:trHeight w:val="445"/>
              </w:trPr>
              <w:tc>
                <w:tcPr>
                  <w:tcW w:w="1174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basista</w:t>
                  </w:r>
                </w:p>
              </w:tc>
              <w:tc>
                <w:tcPr>
                  <w:tcW w:w="1174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175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step</w:t>
                  </w:r>
                </w:p>
              </w:tc>
              <w:tc>
                <w:tcPr>
                  <w:tcW w:w="1176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176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konev</w:t>
                  </w:r>
                </w:p>
              </w:tc>
              <w:tc>
                <w:tcPr>
                  <w:tcW w:w="1176" w:type="dxa"/>
                </w:tcPr>
                <w:p w:rsidR="002B1286" w:rsidRPr="002B1286" w:rsidRDefault="002B1286" w:rsidP="002B1286">
                  <w:pPr>
                    <w:contextualSpacing/>
                    <w:rPr>
                      <w:b/>
                    </w:rPr>
                  </w:pPr>
                </w:p>
              </w:tc>
            </w:tr>
            <w:tr w:rsidR="002B1286" w:rsidRPr="002B1286" w:rsidTr="000B030D">
              <w:trPr>
                <w:trHeight w:val="420"/>
              </w:trPr>
              <w:tc>
                <w:tcPr>
                  <w:tcW w:w="1174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vejce</w:t>
                  </w:r>
                </w:p>
              </w:tc>
              <w:tc>
                <w:tcPr>
                  <w:tcW w:w="1174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175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lampa</w:t>
                  </w:r>
                </w:p>
              </w:tc>
              <w:tc>
                <w:tcPr>
                  <w:tcW w:w="1176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176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mlází</w:t>
                  </w:r>
                </w:p>
              </w:tc>
              <w:tc>
                <w:tcPr>
                  <w:tcW w:w="1176" w:type="dxa"/>
                </w:tcPr>
                <w:p w:rsidR="002B1286" w:rsidRPr="002B1286" w:rsidRDefault="002B1286" w:rsidP="002B1286">
                  <w:pPr>
                    <w:contextualSpacing/>
                    <w:rPr>
                      <w:b/>
                    </w:rPr>
                  </w:pPr>
                </w:p>
              </w:tc>
            </w:tr>
            <w:tr w:rsidR="002B1286" w:rsidRPr="002B1286" w:rsidTr="000B030D">
              <w:trPr>
                <w:trHeight w:val="445"/>
              </w:trPr>
              <w:tc>
                <w:tcPr>
                  <w:tcW w:w="1174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chlapec</w:t>
                  </w:r>
                </w:p>
              </w:tc>
              <w:tc>
                <w:tcPr>
                  <w:tcW w:w="1174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175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holoubě</w:t>
                  </w:r>
                </w:p>
              </w:tc>
              <w:tc>
                <w:tcPr>
                  <w:tcW w:w="1176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</w:p>
              </w:tc>
              <w:tc>
                <w:tcPr>
                  <w:tcW w:w="1176" w:type="dxa"/>
                  <w:vAlign w:val="center"/>
                </w:tcPr>
                <w:p w:rsidR="002B1286" w:rsidRPr="002B1286" w:rsidRDefault="002B1286" w:rsidP="002B1286">
                  <w:pPr>
                    <w:contextualSpacing/>
                  </w:pPr>
                  <w:r w:rsidRPr="002B1286">
                    <w:t>chvíle</w:t>
                  </w:r>
                </w:p>
              </w:tc>
              <w:tc>
                <w:tcPr>
                  <w:tcW w:w="1176" w:type="dxa"/>
                </w:tcPr>
                <w:p w:rsidR="002B1286" w:rsidRPr="002B1286" w:rsidRDefault="002B1286" w:rsidP="002B1286">
                  <w:pPr>
                    <w:contextualSpacing/>
                    <w:rPr>
                      <w:b/>
                    </w:rPr>
                  </w:pPr>
                </w:p>
              </w:tc>
            </w:tr>
          </w:tbl>
          <w:p w:rsidR="002B1286" w:rsidRPr="002B1286" w:rsidRDefault="002B1286" w:rsidP="002B1286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2B1286">
              <w:rPr>
                <w:b/>
              </w:rPr>
              <w:t>Roztřiďte podstatná jména.</w:t>
            </w:r>
          </w:p>
          <w:p w:rsidR="002B1286" w:rsidRPr="002B1286" w:rsidRDefault="002B1286" w:rsidP="002B1286">
            <w:pPr>
              <w:ind w:left="720"/>
              <w:contextualSpacing/>
              <w:jc w:val="both"/>
              <w:rPr>
                <w:sz w:val="20"/>
                <w:szCs w:val="20"/>
              </w:rPr>
            </w:pPr>
            <w:r w:rsidRPr="002B1286">
              <w:rPr>
                <w:sz w:val="20"/>
                <w:szCs w:val="20"/>
              </w:rPr>
              <w:t>NŮŽKY, VODSTVO, TABULE, ČAJ, KONEV, OKNA, LED, VODA, LIDSTVO, PRÁZDNINY, SIRKY, VRATA, LEDVINY, JÁTRA, DŘEVO, VOJSKO, HRADČANY, KŘOVÍ, SLOUPOVÍ, KÁVA</w:t>
            </w:r>
          </w:p>
          <w:tbl>
            <w:tblPr>
              <w:tblStyle w:val="Mkatabulky"/>
              <w:tblW w:w="6931" w:type="dxa"/>
              <w:tblInd w:w="720" w:type="dxa"/>
              <w:tblLook w:val="04A0" w:firstRow="1" w:lastRow="0" w:firstColumn="1" w:lastColumn="0" w:noHBand="0" w:noVBand="1"/>
            </w:tblPr>
            <w:tblGrid>
              <w:gridCol w:w="1688"/>
              <w:gridCol w:w="1767"/>
              <w:gridCol w:w="1763"/>
              <w:gridCol w:w="1713"/>
            </w:tblGrid>
            <w:tr w:rsidR="002B1286" w:rsidRPr="002B1286" w:rsidTr="000B030D">
              <w:trPr>
                <w:trHeight w:val="323"/>
              </w:trPr>
              <w:tc>
                <w:tcPr>
                  <w:tcW w:w="1688" w:type="dxa"/>
                  <w:vAlign w:val="center"/>
                </w:tcPr>
                <w:p w:rsidR="002B1286" w:rsidRPr="002B1286" w:rsidRDefault="002B1286" w:rsidP="002B1286">
                  <w:pPr>
                    <w:jc w:val="center"/>
                    <w:rPr>
                      <w:b/>
                    </w:rPr>
                  </w:pPr>
                  <w:r w:rsidRPr="002B1286">
                    <w:rPr>
                      <w:b/>
                    </w:rPr>
                    <w:t>běžná</w:t>
                  </w:r>
                </w:p>
              </w:tc>
              <w:tc>
                <w:tcPr>
                  <w:tcW w:w="1767" w:type="dxa"/>
                  <w:vAlign w:val="center"/>
                </w:tcPr>
                <w:p w:rsidR="002B1286" w:rsidRPr="002B1286" w:rsidRDefault="002B1286" w:rsidP="002B1286">
                  <w:pPr>
                    <w:jc w:val="center"/>
                    <w:rPr>
                      <w:b/>
                    </w:rPr>
                  </w:pPr>
                  <w:r w:rsidRPr="002B1286">
                    <w:rPr>
                      <w:b/>
                    </w:rPr>
                    <w:t>pomnožná</w:t>
                  </w:r>
                </w:p>
              </w:tc>
              <w:tc>
                <w:tcPr>
                  <w:tcW w:w="1763" w:type="dxa"/>
                  <w:vAlign w:val="center"/>
                </w:tcPr>
                <w:p w:rsidR="002B1286" w:rsidRPr="002B1286" w:rsidRDefault="002B1286" w:rsidP="002B1286">
                  <w:pPr>
                    <w:jc w:val="center"/>
                    <w:rPr>
                      <w:b/>
                    </w:rPr>
                  </w:pPr>
                  <w:r w:rsidRPr="002B1286">
                    <w:rPr>
                      <w:b/>
                    </w:rPr>
                    <w:t>hromadná</w:t>
                  </w:r>
                </w:p>
              </w:tc>
              <w:tc>
                <w:tcPr>
                  <w:tcW w:w="1713" w:type="dxa"/>
                  <w:vAlign w:val="center"/>
                </w:tcPr>
                <w:p w:rsidR="002B1286" w:rsidRPr="002B1286" w:rsidRDefault="002B1286" w:rsidP="002B1286">
                  <w:pPr>
                    <w:jc w:val="center"/>
                    <w:rPr>
                      <w:b/>
                    </w:rPr>
                  </w:pPr>
                  <w:r w:rsidRPr="002B1286">
                    <w:rPr>
                      <w:b/>
                    </w:rPr>
                    <w:t>látková</w:t>
                  </w:r>
                </w:p>
              </w:tc>
            </w:tr>
            <w:tr w:rsidR="002B1286" w:rsidRPr="002B1286" w:rsidTr="000B030D">
              <w:trPr>
                <w:trHeight w:val="323"/>
              </w:trPr>
              <w:tc>
                <w:tcPr>
                  <w:tcW w:w="1688" w:type="dxa"/>
                </w:tcPr>
                <w:p w:rsidR="002B1286" w:rsidRPr="002B1286" w:rsidRDefault="002B1286" w:rsidP="002B1286"/>
              </w:tc>
              <w:tc>
                <w:tcPr>
                  <w:tcW w:w="1767" w:type="dxa"/>
                </w:tcPr>
                <w:p w:rsidR="002B1286" w:rsidRPr="002B1286" w:rsidRDefault="002B1286" w:rsidP="002B1286"/>
              </w:tc>
              <w:tc>
                <w:tcPr>
                  <w:tcW w:w="1763" w:type="dxa"/>
                </w:tcPr>
                <w:p w:rsidR="002B1286" w:rsidRPr="002B1286" w:rsidRDefault="002B1286" w:rsidP="002B1286"/>
              </w:tc>
              <w:tc>
                <w:tcPr>
                  <w:tcW w:w="1713" w:type="dxa"/>
                </w:tcPr>
                <w:p w:rsidR="002B1286" w:rsidRPr="002B1286" w:rsidRDefault="002B1286" w:rsidP="002B1286"/>
              </w:tc>
            </w:tr>
            <w:tr w:rsidR="002B1286" w:rsidRPr="002B1286" w:rsidTr="000B030D">
              <w:trPr>
                <w:trHeight w:val="306"/>
              </w:trPr>
              <w:tc>
                <w:tcPr>
                  <w:tcW w:w="1688" w:type="dxa"/>
                </w:tcPr>
                <w:p w:rsidR="002B1286" w:rsidRPr="002B1286" w:rsidRDefault="002B1286" w:rsidP="002B1286"/>
              </w:tc>
              <w:tc>
                <w:tcPr>
                  <w:tcW w:w="1767" w:type="dxa"/>
                </w:tcPr>
                <w:p w:rsidR="002B1286" w:rsidRPr="002B1286" w:rsidRDefault="002B1286" w:rsidP="002B1286"/>
              </w:tc>
              <w:tc>
                <w:tcPr>
                  <w:tcW w:w="1763" w:type="dxa"/>
                </w:tcPr>
                <w:p w:rsidR="002B1286" w:rsidRPr="002B1286" w:rsidRDefault="002B1286" w:rsidP="002B1286"/>
              </w:tc>
              <w:tc>
                <w:tcPr>
                  <w:tcW w:w="1713" w:type="dxa"/>
                </w:tcPr>
                <w:p w:rsidR="002B1286" w:rsidRPr="002B1286" w:rsidRDefault="002B1286" w:rsidP="002B1286"/>
              </w:tc>
            </w:tr>
            <w:tr w:rsidR="002B1286" w:rsidRPr="002B1286" w:rsidTr="000B030D">
              <w:trPr>
                <w:trHeight w:val="323"/>
              </w:trPr>
              <w:tc>
                <w:tcPr>
                  <w:tcW w:w="1688" w:type="dxa"/>
                </w:tcPr>
                <w:p w:rsidR="002B1286" w:rsidRPr="002B1286" w:rsidRDefault="002B1286" w:rsidP="002B1286"/>
              </w:tc>
              <w:tc>
                <w:tcPr>
                  <w:tcW w:w="1767" w:type="dxa"/>
                </w:tcPr>
                <w:p w:rsidR="002B1286" w:rsidRPr="002B1286" w:rsidRDefault="002B1286" w:rsidP="002B1286"/>
              </w:tc>
              <w:tc>
                <w:tcPr>
                  <w:tcW w:w="1763" w:type="dxa"/>
                </w:tcPr>
                <w:p w:rsidR="002B1286" w:rsidRPr="002B1286" w:rsidRDefault="002B1286" w:rsidP="002B1286"/>
              </w:tc>
              <w:tc>
                <w:tcPr>
                  <w:tcW w:w="1713" w:type="dxa"/>
                </w:tcPr>
                <w:p w:rsidR="002B1286" w:rsidRPr="002B1286" w:rsidRDefault="002B1286" w:rsidP="002B1286"/>
              </w:tc>
            </w:tr>
            <w:tr w:rsidR="002B1286" w:rsidRPr="002B1286" w:rsidTr="000B030D">
              <w:trPr>
                <w:trHeight w:val="306"/>
              </w:trPr>
              <w:tc>
                <w:tcPr>
                  <w:tcW w:w="1688" w:type="dxa"/>
                </w:tcPr>
                <w:p w:rsidR="002B1286" w:rsidRPr="002B1286" w:rsidRDefault="002B1286" w:rsidP="002B1286"/>
              </w:tc>
              <w:tc>
                <w:tcPr>
                  <w:tcW w:w="1767" w:type="dxa"/>
                </w:tcPr>
                <w:p w:rsidR="002B1286" w:rsidRPr="002B1286" w:rsidRDefault="002B1286" w:rsidP="002B1286"/>
              </w:tc>
              <w:tc>
                <w:tcPr>
                  <w:tcW w:w="1763" w:type="dxa"/>
                </w:tcPr>
                <w:p w:rsidR="002B1286" w:rsidRPr="002B1286" w:rsidRDefault="002B1286" w:rsidP="002B1286"/>
              </w:tc>
              <w:tc>
                <w:tcPr>
                  <w:tcW w:w="1713" w:type="dxa"/>
                </w:tcPr>
                <w:p w:rsidR="002B1286" w:rsidRPr="002B1286" w:rsidRDefault="002B1286" w:rsidP="002B1286"/>
              </w:tc>
            </w:tr>
            <w:tr w:rsidR="002B1286" w:rsidRPr="002B1286" w:rsidTr="000B030D">
              <w:trPr>
                <w:trHeight w:val="341"/>
              </w:trPr>
              <w:tc>
                <w:tcPr>
                  <w:tcW w:w="1688" w:type="dxa"/>
                </w:tcPr>
                <w:p w:rsidR="002B1286" w:rsidRPr="002B1286" w:rsidRDefault="002B1286" w:rsidP="002B1286"/>
              </w:tc>
              <w:tc>
                <w:tcPr>
                  <w:tcW w:w="1767" w:type="dxa"/>
                </w:tcPr>
                <w:p w:rsidR="002B1286" w:rsidRPr="002B1286" w:rsidRDefault="002B1286" w:rsidP="002B1286"/>
              </w:tc>
              <w:tc>
                <w:tcPr>
                  <w:tcW w:w="1763" w:type="dxa"/>
                </w:tcPr>
                <w:p w:rsidR="002B1286" w:rsidRPr="002B1286" w:rsidRDefault="002B1286" w:rsidP="002B1286"/>
              </w:tc>
              <w:tc>
                <w:tcPr>
                  <w:tcW w:w="1713" w:type="dxa"/>
                </w:tcPr>
                <w:p w:rsidR="002B1286" w:rsidRPr="002B1286" w:rsidRDefault="002B1286" w:rsidP="002B1286"/>
              </w:tc>
            </w:tr>
          </w:tbl>
          <w:p w:rsidR="002B1286" w:rsidRPr="002B1286" w:rsidRDefault="002B1286" w:rsidP="002B1286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b/>
              </w:rPr>
            </w:pPr>
            <w:r w:rsidRPr="002B1286">
              <w:rPr>
                <w:b/>
              </w:rPr>
              <w:t xml:space="preserve">Napiš věty, ve kterých bude slovo </w:t>
            </w:r>
            <w:r w:rsidRPr="002B1286">
              <w:rPr>
                <w:b/>
                <w:i/>
              </w:rPr>
              <w:t>psaní</w:t>
            </w:r>
            <w:r w:rsidRPr="002B1286">
              <w:rPr>
                <w:b/>
              </w:rPr>
              <w:t>:</w:t>
            </w:r>
          </w:p>
          <w:p w:rsidR="002B1286" w:rsidRPr="002B1286" w:rsidRDefault="002B1286" w:rsidP="002B1286">
            <w:pPr>
              <w:numPr>
                <w:ilvl w:val="0"/>
                <w:numId w:val="24"/>
              </w:numPr>
              <w:spacing w:line="360" w:lineRule="auto"/>
              <w:contextualSpacing/>
            </w:pPr>
            <w:r w:rsidRPr="002B1286">
              <w:t>konkrétní</w:t>
            </w:r>
            <w:r w:rsidRPr="002B1286">
              <w:tab/>
              <w:t xml:space="preserve"> _______________________________________________</w:t>
            </w:r>
          </w:p>
          <w:p w:rsidR="002B1286" w:rsidRPr="002B1286" w:rsidRDefault="002B1286" w:rsidP="002B1286">
            <w:pPr>
              <w:numPr>
                <w:ilvl w:val="0"/>
                <w:numId w:val="24"/>
              </w:numPr>
              <w:spacing w:line="360" w:lineRule="auto"/>
              <w:contextualSpacing/>
            </w:pPr>
            <w:r w:rsidRPr="002B1286">
              <w:lastRenderedPageBreak/>
              <w:t>abstraktní</w:t>
            </w:r>
            <w:r w:rsidRPr="002B1286">
              <w:tab/>
              <w:t>_______________________________________________</w:t>
            </w:r>
          </w:p>
          <w:p w:rsidR="002B1286" w:rsidRPr="002B1286" w:rsidRDefault="002B1286" w:rsidP="002B1286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b/>
              </w:rPr>
            </w:pPr>
            <w:r w:rsidRPr="002B1286">
              <w:rPr>
                <w:b/>
              </w:rPr>
              <w:t>Doplň správné tvary: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</w:pPr>
            <w:r w:rsidRPr="002B1286">
              <w:t>o /básník František Hrubín/</w:t>
            </w:r>
            <w:r w:rsidRPr="002B1286">
              <w:tab/>
              <w:t>__________________________________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</w:pPr>
            <w:r w:rsidRPr="002B1286">
              <w:t>o /traktorista Eda Pšenička/</w:t>
            </w:r>
            <w:r w:rsidRPr="002B1286">
              <w:tab/>
              <w:t>__________________________________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</w:pPr>
          </w:p>
          <w:p w:rsidR="002B1286" w:rsidRPr="002B1286" w:rsidRDefault="002B1286" w:rsidP="002B1286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b/>
              </w:rPr>
            </w:pPr>
            <w:r w:rsidRPr="002B1286">
              <w:rPr>
                <w:b/>
              </w:rPr>
              <w:t>Převeďte do množného čísla: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</w:pPr>
            <w:r w:rsidRPr="002B1286">
              <w:t>Oslík stříhal (dlouhé ucho) ______________________________.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</w:pPr>
            <w:r w:rsidRPr="002B1286">
              <w:t>Na polévce plavala (mastné oko) _________________________.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</w:pPr>
            <w:r w:rsidRPr="002B1286">
              <w:t xml:space="preserve">Díval se na nás (své modré oko) ________________________________________. 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</w:pPr>
            <w:r w:rsidRPr="002B1286">
              <w:t>Bolí mě na (prsa) __________________.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</w:pPr>
            <w:r w:rsidRPr="002B1286">
              <w:t>V kůlně stál stůl se (čtyři nohy) ____________________________.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</w:pPr>
            <w:r w:rsidRPr="002B1286">
              <w:t xml:space="preserve">Uchopila mě za obě (ucho) _______________. 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</w:pPr>
            <w:r w:rsidRPr="002B1286">
              <w:t>Drž hrnec pevně za obě (ucho) ____________.</w:t>
            </w:r>
          </w:p>
          <w:p w:rsidR="002B1286" w:rsidRPr="002B1286" w:rsidRDefault="002B1286" w:rsidP="002B1286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b/>
              </w:rPr>
            </w:pPr>
            <w:r w:rsidRPr="002B1286">
              <w:rPr>
                <w:b/>
              </w:rPr>
              <w:t>Podtrhněte nebo barevně označte velká písmena.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  <w:jc w:val="both"/>
              <w:rPr>
                <w:sz w:val="24"/>
                <w:szCs w:val="20"/>
              </w:rPr>
            </w:pPr>
            <w:r w:rsidRPr="002B1286">
              <w:rPr>
                <w:sz w:val="24"/>
                <w:szCs w:val="20"/>
              </w:rPr>
              <w:t xml:space="preserve">pes alík, jižní </w:t>
            </w:r>
            <w:proofErr w:type="spellStart"/>
            <w:r w:rsidRPr="002B1286">
              <w:rPr>
                <w:sz w:val="24"/>
                <w:szCs w:val="20"/>
              </w:rPr>
              <w:t>afrika</w:t>
            </w:r>
            <w:proofErr w:type="spellEnd"/>
            <w:r w:rsidRPr="002B1286">
              <w:rPr>
                <w:sz w:val="24"/>
                <w:szCs w:val="20"/>
              </w:rPr>
              <w:t xml:space="preserve">, ulice na vyhlídce, městský úřad </w:t>
            </w:r>
            <w:proofErr w:type="spellStart"/>
            <w:r w:rsidRPr="002B1286">
              <w:rPr>
                <w:sz w:val="24"/>
                <w:szCs w:val="20"/>
              </w:rPr>
              <w:t>havlíčkův</w:t>
            </w:r>
            <w:proofErr w:type="spellEnd"/>
            <w:r w:rsidRPr="002B1286">
              <w:rPr>
                <w:sz w:val="24"/>
                <w:szCs w:val="20"/>
              </w:rPr>
              <w:t xml:space="preserve"> brod, nové město na </w:t>
            </w:r>
            <w:proofErr w:type="spellStart"/>
            <w:r w:rsidRPr="002B1286">
              <w:rPr>
                <w:sz w:val="24"/>
                <w:szCs w:val="20"/>
              </w:rPr>
              <w:t>moravě</w:t>
            </w:r>
            <w:proofErr w:type="spellEnd"/>
            <w:r w:rsidRPr="002B1286">
              <w:rPr>
                <w:sz w:val="24"/>
                <w:szCs w:val="20"/>
              </w:rPr>
              <w:t>, staré město a malá strana v </w:t>
            </w:r>
            <w:proofErr w:type="spellStart"/>
            <w:r w:rsidRPr="002B1286">
              <w:rPr>
                <w:sz w:val="24"/>
                <w:szCs w:val="20"/>
              </w:rPr>
              <w:t>praze</w:t>
            </w:r>
            <w:proofErr w:type="spellEnd"/>
            <w:r w:rsidRPr="002B1286">
              <w:rPr>
                <w:sz w:val="24"/>
                <w:szCs w:val="20"/>
              </w:rPr>
              <w:t xml:space="preserve">, husité, chodím do </w:t>
            </w:r>
            <w:proofErr w:type="gramStart"/>
            <w:r w:rsidRPr="002B1286">
              <w:rPr>
                <w:sz w:val="24"/>
                <w:szCs w:val="20"/>
              </w:rPr>
              <w:t>skautu</w:t>
            </w:r>
            <w:proofErr w:type="gramEnd"/>
            <w:r w:rsidRPr="002B1286">
              <w:rPr>
                <w:sz w:val="24"/>
                <w:szCs w:val="20"/>
              </w:rPr>
              <w:t xml:space="preserve">, marťan je mimozemšťan, </w:t>
            </w:r>
            <w:proofErr w:type="spellStart"/>
            <w:r w:rsidRPr="002B1286">
              <w:rPr>
                <w:sz w:val="24"/>
                <w:szCs w:val="20"/>
              </w:rPr>
              <w:t>ital</w:t>
            </w:r>
            <w:proofErr w:type="spellEnd"/>
            <w:r w:rsidRPr="002B1286">
              <w:rPr>
                <w:sz w:val="24"/>
                <w:szCs w:val="20"/>
              </w:rPr>
              <w:t xml:space="preserve"> a </w:t>
            </w:r>
            <w:proofErr w:type="spellStart"/>
            <w:r w:rsidRPr="002B1286">
              <w:rPr>
                <w:sz w:val="24"/>
                <w:szCs w:val="20"/>
              </w:rPr>
              <w:t>francouz</w:t>
            </w:r>
            <w:proofErr w:type="spellEnd"/>
            <w:r w:rsidRPr="002B1286">
              <w:rPr>
                <w:sz w:val="24"/>
                <w:szCs w:val="20"/>
              </w:rPr>
              <w:t xml:space="preserve">, italská pizza, na vltavském břehu, přeji krásný nový rok, chodím na základní školu, jižní </w:t>
            </w:r>
            <w:proofErr w:type="spellStart"/>
            <w:r w:rsidRPr="002B1286">
              <w:rPr>
                <w:sz w:val="24"/>
                <w:szCs w:val="20"/>
              </w:rPr>
              <w:t>amerika</w:t>
            </w:r>
            <w:proofErr w:type="spellEnd"/>
            <w:r w:rsidRPr="002B1286">
              <w:rPr>
                <w:sz w:val="24"/>
                <w:szCs w:val="20"/>
              </w:rPr>
              <w:t xml:space="preserve">, tichý oceán, jak na nový rok, tak po celý rok, </w:t>
            </w:r>
            <w:proofErr w:type="spellStart"/>
            <w:r w:rsidRPr="002B1286">
              <w:rPr>
                <w:sz w:val="24"/>
                <w:szCs w:val="20"/>
              </w:rPr>
              <w:t>nerudovy</w:t>
            </w:r>
            <w:proofErr w:type="spellEnd"/>
            <w:r w:rsidRPr="002B1286">
              <w:rPr>
                <w:sz w:val="24"/>
                <w:szCs w:val="20"/>
              </w:rPr>
              <w:t xml:space="preserve"> povídky malostranské, dům u zlatého telete, česká filharmonie hraje </w:t>
            </w:r>
            <w:proofErr w:type="spellStart"/>
            <w:r w:rsidRPr="002B1286">
              <w:rPr>
                <w:sz w:val="24"/>
                <w:szCs w:val="20"/>
              </w:rPr>
              <w:t>smetanovu</w:t>
            </w:r>
            <w:proofErr w:type="spellEnd"/>
            <w:r w:rsidRPr="002B1286">
              <w:rPr>
                <w:sz w:val="24"/>
                <w:szCs w:val="20"/>
              </w:rPr>
              <w:t xml:space="preserve"> mou vlast</w:t>
            </w:r>
          </w:p>
          <w:p w:rsidR="002B1286" w:rsidRPr="002B1286" w:rsidRDefault="002B1286" w:rsidP="002B1286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b/>
                <w:sz w:val="24"/>
                <w:szCs w:val="20"/>
              </w:rPr>
            </w:pPr>
            <w:r w:rsidRPr="002B1286">
              <w:rPr>
                <w:b/>
                <w:sz w:val="24"/>
                <w:szCs w:val="20"/>
              </w:rPr>
              <w:t>Doplň i/y.</w:t>
            </w:r>
          </w:p>
          <w:p w:rsidR="002B1286" w:rsidRPr="002B1286" w:rsidRDefault="002B1286" w:rsidP="002B1286">
            <w:pPr>
              <w:spacing w:line="360" w:lineRule="auto"/>
              <w:ind w:left="720"/>
              <w:contextualSpacing/>
              <w:jc w:val="both"/>
              <w:rPr>
                <w:sz w:val="24"/>
                <w:szCs w:val="20"/>
              </w:rPr>
            </w:pPr>
            <w:proofErr w:type="spellStart"/>
            <w:r w:rsidRPr="002B1286">
              <w:rPr>
                <w:sz w:val="24"/>
                <w:szCs w:val="20"/>
              </w:rPr>
              <w:t>zb</w:t>
            </w:r>
            <w:proofErr w:type="spellEnd"/>
            <w:r w:rsidRPr="002B1286">
              <w:rPr>
                <w:sz w:val="24"/>
                <w:szCs w:val="20"/>
              </w:rPr>
              <w:t>__tek slám__ v otep__, zkušenosti s </w:t>
            </w:r>
            <w:proofErr w:type="spellStart"/>
            <w:r w:rsidRPr="002B1286">
              <w:rPr>
                <w:sz w:val="24"/>
                <w:szCs w:val="20"/>
              </w:rPr>
              <w:t>m__val</w:t>
            </w:r>
            <w:proofErr w:type="spellEnd"/>
            <w:r w:rsidRPr="002B1286">
              <w:rPr>
                <w:sz w:val="24"/>
                <w:szCs w:val="20"/>
              </w:rPr>
              <w:t xml:space="preserve">__, na mysl__ mu </w:t>
            </w:r>
            <w:proofErr w:type="spellStart"/>
            <w:r w:rsidRPr="002B1286">
              <w:rPr>
                <w:sz w:val="24"/>
                <w:szCs w:val="20"/>
              </w:rPr>
              <w:t>v__tanuly</w:t>
            </w:r>
            <w:proofErr w:type="spellEnd"/>
            <w:r w:rsidRPr="002B1286">
              <w:rPr>
                <w:sz w:val="24"/>
                <w:szCs w:val="20"/>
              </w:rPr>
              <w:t xml:space="preserve"> jeho slib__, dopravujeme se auty a </w:t>
            </w:r>
            <w:proofErr w:type="spellStart"/>
            <w:r w:rsidRPr="002B1286">
              <w:rPr>
                <w:sz w:val="24"/>
                <w:szCs w:val="20"/>
              </w:rPr>
              <w:t>letadl</w:t>
            </w:r>
            <w:proofErr w:type="spellEnd"/>
            <w:r w:rsidRPr="002B1286">
              <w:rPr>
                <w:sz w:val="24"/>
                <w:szCs w:val="20"/>
              </w:rPr>
              <w:t xml:space="preserve">__, sov__ žijí v naší zem__, z Opav__ do Břeclav__, topol__ jsou časté větrolam__, Francouz__ se potkali s Angličany, opravna obuv__, vítr pohyboval </w:t>
            </w:r>
            <w:proofErr w:type="spellStart"/>
            <w:r w:rsidRPr="002B1286">
              <w:rPr>
                <w:sz w:val="24"/>
                <w:szCs w:val="20"/>
              </w:rPr>
              <w:t>stébl</w:t>
            </w:r>
            <w:proofErr w:type="spellEnd"/>
            <w:r w:rsidRPr="002B1286">
              <w:rPr>
                <w:sz w:val="24"/>
                <w:szCs w:val="20"/>
              </w:rPr>
              <w:t xml:space="preserve">__ obil__, místa mezi </w:t>
            </w:r>
            <w:proofErr w:type="spellStart"/>
            <w:r w:rsidRPr="002B1286">
              <w:rPr>
                <w:sz w:val="24"/>
                <w:szCs w:val="20"/>
              </w:rPr>
              <w:t>sedadl</w:t>
            </w:r>
            <w:proofErr w:type="spellEnd"/>
            <w:r w:rsidRPr="002B1286">
              <w:rPr>
                <w:sz w:val="24"/>
                <w:szCs w:val="20"/>
              </w:rPr>
              <w:t>__, antilop__ ob__</w:t>
            </w:r>
            <w:proofErr w:type="spellStart"/>
            <w:r w:rsidRPr="002B1286">
              <w:rPr>
                <w:sz w:val="24"/>
                <w:szCs w:val="20"/>
              </w:rPr>
              <w:t>vají</w:t>
            </w:r>
            <w:proofErr w:type="spellEnd"/>
            <w:r w:rsidRPr="002B1286">
              <w:rPr>
                <w:sz w:val="24"/>
                <w:szCs w:val="20"/>
              </w:rPr>
              <w:t xml:space="preserve"> step__, </w:t>
            </w:r>
            <w:proofErr w:type="spellStart"/>
            <w:r w:rsidRPr="002B1286">
              <w:rPr>
                <w:sz w:val="24"/>
                <w:szCs w:val="20"/>
              </w:rPr>
              <w:t>vrstv</w:t>
            </w:r>
            <w:proofErr w:type="spellEnd"/>
            <w:r w:rsidRPr="002B1286">
              <w:rPr>
                <w:sz w:val="24"/>
                <w:szCs w:val="20"/>
              </w:rPr>
              <w:t xml:space="preserve">__ sněhu mezi </w:t>
            </w:r>
            <w:proofErr w:type="spellStart"/>
            <w:r w:rsidRPr="002B1286">
              <w:rPr>
                <w:sz w:val="24"/>
                <w:szCs w:val="20"/>
              </w:rPr>
              <w:t>skalam</w:t>
            </w:r>
            <w:proofErr w:type="spellEnd"/>
            <w:r w:rsidRPr="002B1286">
              <w:rPr>
                <w:sz w:val="24"/>
                <w:szCs w:val="20"/>
              </w:rPr>
              <w:t xml:space="preserve">__, voz__ táhly </w:t>
            </w:r>
            <w:proofErr w:type="spellStart"/>
            <w:r w:rsidRPr="002B1286">
              <w:rPr>
                <w:sz w:val="24"/>
                <w:szCs w:val="20"/>
              </w:rPr>
              <w:t>kob__l</w:t>
            </w:r>
            <w:proofErr w:type="spellEnd"/>
            <w:r w:rsidRPr="002B1286">
              <w:rPr>
                <w:sz w:val="24"/>
                <w:szCs w:val="20"/>
              </w:rPr>
              <w:t xml:space="preserve">__, košil__ pověsil na </w:t>
            </w:r>
            <w:proofErr w:type="spellStart"/>
            <w:r w:rsidRPr="002B1286">
              <w:rPr>
                <w:sz w:val="24"/>
                <w:szCs w:val="20"/>
              </w:rPr>
              <w:t>židl</w:t>
            </w:r>
            <w:proofErr w:type="spellEnd"/>
            <w:r w:rsidRPr="002B1286">
              <w:rPr>
                <w:sz w:val="24"/>
                <w:szCs w:val="20"/>
              </w:rPr>
              <w:t>__, vzácní motýl__, žáci v__</w:t>
            </w:r>
            <w:proofErr w:type="spellStart"/>
            <w:r w:rsidRPr="002B1286">
              <w:rPr>
                <w:sz w:val="24"/>
                <w:szCs w:val="20"/>
              </w:rPr>
              <w:t>ráběli</w:t>
            </w:r>
            <w:proofErr w:type="spellEnd"/>
            <w:r w:rsidRPr="002B1286">
              <w:rPr>
                <w:sz w:val="24"/>
                <w:szCs w:val="20"/>
              </w:rPr>
              <w:t xml:space="preserve"> směs__</w:t>
            </w:r>
          </w:p>
          <w:p w:rsidR="00EA0D3D" w:rsidRPr="00A67327" w:rsidRDefault="00EA0D3D" w:rsidP="002B1286">
            <w:pPr>
              <w:pStyle w:val="Normlnweb"/>
              <w:spacing w:before="0" w:beforeAutospacing="0" w:after="200" w:afterAutospacing="0"/>
            </w:pPr>
          </w:p>
        </w:tc>
      </w:tr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E928F0" w:rsidP="003638D5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Anglický jazyk – </w:t>
            </w:r>
            <w:r w:rsidR="003638D5" w:rsidRPr="003638D5">
              <w:rPr>
                <w:b/>
              </w:rPr>
              <w:t xml:space="preserve">učitel:  Mgr. Naděžda Kalíková                           </w:t>
            </w:r>
            <w:r w:rsidR="00925302">
              <w:rPr>
                <w:b/>
              </w:rPr>
              <w:t xml:space="preserve">                 </w:t>
            </w:r>
            <w:r w:rsidR="003638D5" w:rsidRPr="003638D5">
              <w:rPr>
                <w:b/>
              </w:rPr>
              <w:t>kontakt: Nadezda.Kalikova@zshajeslany.cz</w:t>
            </w:r>
          </w:p>
        </w:tc>
      </w:tr>
      <w:tr w:rsidR="00C51D0B" w:rsidTr="0011388B">
        <w:tc>
          <w:tcPr>
            <w:tcW w:w="10606" w:type="dxa"/>
          </w:tcPr>
          <w:p w:rsidR="004E2BA9" w:rsidRPr="004E2BA9" w:rsidRDefault="004E2BA9" w:rsidP="004E2BA9">
            <w:pPr>
              <w:ind w:left="720"/>
              <w:contextualSpacing/>
              <w:rPr>
                <w:b/>
              </w:rPr>
            </w:pPr>
            <w:r w:rsidRPr="004E2BA9">
              <w:rPr>
                <w:b/>
              </w:rPr>
              <w:t xml:space="preserve">1. týden: </w:t>
            </w:r>
          </w:p>
          <w:p w:rsidR="004E2BA9" w:rsidRPr="004E2BA9" w:rsidRDefault="004E2BA9" w:rsidP="004E2BA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4E2BA9">
              <w:t>podle</w:t>
            </w:r>
            <w:r w:rsidRPr="004E2BA9">
              <w:rPr>
                <w:b/>
              </w:rPr>
              <w:t xml:space="preserve"> </w:t>
            </w:r>
            <w:r w:rsidRPr="004E2BA9">
              <w:t>klíče v </w:t>
            </w:r>
            <w:r w:rsidRPr="004E2BA9">
              <w:rPr>
                <w:color w:val="FF0000"/>
              </w:rPr>
              <w:t xml:space="preserve">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</w:t>
            </w:r>
            <w:r w:rsidRPr="004E2BA9">
              <w:t>zkontroluj a oprav (</w:t>
            </w:r>
            <w:r w:rsidRPr="004E2BA9">
              <w:rPr>
                <w:b/>
                <w:color w:val="92D050"/>
              </w:rPr>
              <w:t xml:space="preserve">zeleně – </w:t>
            </w:r>
            <w:proofErr w:type="gramStart"/>
            <w:r w:rsidRPr="004E2BA9">
              <w:rPr>
                <w:b/>
                <w:color w:val="92D050"/>
              </w:rPr>
              <w:t>SP.O.</w:t>
            </w:r>
            <w:proofErr w:type="gramEnd"/>
            <w:r w:rsidRPr="004E2BA9">
              <w:rPr>
                <w:b/>
              </w:rPr>
              <w:t xml:space="preserve">) </w:t>
            </w:r>
            <w:r w:rsidRPr="004E2BA9">
              <w:t xml:space="preserve">všechna cvičení </w:t>
            </w:r>
          </w:p>
          <w:p w:rsidR="004E2BA9" w:rsidRPr="004E2BA9" w:rsidRDefault="004E2BA9" w:rsidP="004E2BA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4E2BA9">
              <w:t xml:space="preserve">PS str. 77/ 4. lekce – </w:t>
            </w:r>
            <w:proofErr w:type="spellStart"/>
            <w:r w:rsidRPr="004E2BA9">
              <w:t>Revision</w:t>
            </w:r>
            <w:proofErr w:type="spellEnd"/>
            <w:r w:rsidRPr="004E2BA9">
              <w:t xml:space="preserve">, </w:t>
            </w:r>
            <w:proofErr w:type="spellStart"/>
            <w:r w:rsidRPr="004E2BA9">
              <w:t>Your</w:t>
            </w:r>
            <w:proofErr w:type="spellEnd"/>
            <w:r w:rsidRPr="004E2BA9">
              <w:t xml:space="preserve"> </w:t>
            </w:r>
            <w:proofErr w:type="spellStart"/>
            <w:r w:rsidRPr="004E2BA9">
              <w:t>project</w:t>
            </w:r>
            <w:proofErr w:type="spellEnd"/>
            <w:r w:rsidRPr="004E2BA9">
              <w:t xml:space="preserve"> – naučit novou slovní zásobu</w:t>
            </w:r>
          </w:p>
          <w:p w:rsidR="004E2BA9" w:rsidRPr="004E2BA9" w:rsidRDefault="004E2BA9" w:rsidP="004E2BA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4E2BA9">
              <w:t xml:space="preserve"> </w:t>
            </w:r>
            <w:proofErr w:type="spellStart"/>
            <w:r w:rsidRPr="004E2BA9">
              <w:t>uč.str</w:t>
            </w:r>
            <w:proofErr w:type="spellEnd"/>
            <w:r w:rsidRPr="004E2BA9">
              <w:t>. 52/1 – ústně- čtení, překlad (</w:t>
            </w:r>
            <w:r w:rsidRPr="004E2BA9">
              <w:rPr>
                <w:color w:val="FF0000"/>
              </w:rPr>
              <w:t xml:space="preserve">poslech viz 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– stopa </w:t>
            </w:r>
            <w:proofErr w:type="gramStart"/>
            <w:r w:rsidRPr="004E2BA9">
              <w:rPr>
                <w:color w:val="FF0000"/>
              </w:rPr>
              <w:t xml:space="preserve">32(2) </w:t>
            </w:r>
            <w:r w:rsidRPr="004E2BA9">
              <w:t>)</w:t>
            </w:r>
            <w:proofErr w:type="gramEnd"/>
          </w:p>
          <w:p w:rsidR="004E2BA9" w:rsidRPr="004E2BA9" w:rsidRDefault="004E2BA9" w:rsidP="004E2BA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4E2BA9">
              <w:t xml:space="preserve">uč. </w:t>
            </w:r>
            <w:proofErr w:type="gramStart"/>
            <w:r w:rsidRPr="004E2BA9">
              <w:t>str.</w:t>
            </w:r>
            <w:proofErr w:type="gramEnd"/>
            <w:r w:rsidRPr="004E2BA9">
              <w:t xml:space="preserve"> 52/2  – cvičení vypracuj v </w:t>
            </w:r>
            <w:r w:rsidRPr="004E2BA9">
              <w:rPr>
                <w:color w:val="FF0000"/>
              </w:rPr>
              <w:t xml:space="preserve">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- Hodnoceno</w:t>
            </w:r>
          </w:p>
          <w:p w:rsidR="004E2BA9" w:rsidRPr="004E2BA9" w:rsidRDefault="004E2BA9" w:rsidP="004E2BA9">
            <w:pPr>
              <w:numPr>
                <w:ilvl w:val="0"/>
                <w:numId w:val="20"/>
              </w:numPr>
              <w:contextualSpacing/>
            </w:pPr>
            <w:r w:rsidRPr="004E2BA9">
              <w:t xml:space="preserve">uč. </w:t>
            </w:r>
            <w:proofErr w:type="gramStart"/>
            <w:r w:rsidRPr="004E2BA9">
              <w:t>str.</w:t>
            </w:r>
            <w:proofErr w:type="gramEnd"/>
            <w:r w:rsidRPr="004E2BA9">
              <w:t xml:space="preserve"> 52/3a –( </w:t>
            </w:r>
            <w:r w:rsidRPr="004E2BA9">
              <w:rPr>
                <w:color w:val="FF0000"/>
              </w:rPr>
              <w:t xml:space="preserve">poslech viz 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- stopa 33(2)</w:t>
            </w:r>
            <w:r w:rsidRPr="004E2BA9">
              <w:t xml:space="preserve">) - cvičení vypracuj v </w:t>
            </w:r>
            <w:r w:rsidRPr="004E2BA9">
              <w:rPr>
                <w:color w:val="FF0000"/>
              </w:rPr>
              <w:t xml:space="preserve">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- Hodnoceno</w:t>
            </w:r>
          </w:p>
          <w:p w:rsidR="004E2BA9" w:rsidRPr="004E2BA9" w:rsidRDefault="004E2BA9" w:rsidP="004E2BA9">
            <w:pPr>
              <w:numPr>
                <w:ilvl w:val="0"/>
                <w:numId w:val="20"/>
              </w:numPr>
              <w:contextualSpacing/>
            </w:pPr>
            <w:r w:rsidRPr="004E2BA9">
              <w:t xml:space="preserve"> uč. </w:t>
            </w:r>
            <w:proofErr w:type="gramStart"/>
            <w:r w:rsidRPr="004E2BA9">
              <w:t>str.</w:t>
            </w:r>
            <w:proofErr w:type="gramEnd"/>
            <w:r w:rsidRPr="004E2BA9">
              <w:t xml:space="preserve"> 52/3b – ústně</w:t>
            </w:r>
          </w:p>
          <w:p w:rsidR="004E2BA9" w:rsidRPr="004E2BA9" w:rsidRDefault="004E2BA9" w:rsidP="004E2BA9">
            <w:pPr>
              <w:numPr>
                <w:ilvl w:val="0"/>
                <w:numId w:val="20"/>
              </w:numPr>
              <w:contextualSpacing/>
            </w:pPr>
            <w:r w:rsidRPr="004E2BA9">
              <w:t xml:space="preserve">uč. </w:t>
            </w:r>
            <w:proofErr w:type="gramStart"/>
            <w:r w:rsidRPr="004E2BA9">
              <w:t>str.</w:t>
            </w:r>
            <w:proofErr w:type="gramEnd"/>
            <w:r w:rsidRPr="004E2BA9">
              <w:t xml:space="preserve"> 53 – celá ústně–( </w:t>
            </w:r>
            <w:r w:rsidRPr="004E2BA9">
              <w:rPr>
                <w:color w:val="FF0000"/>
              </w:rPr>
              <w:t xml:space="preserve">poslech viz 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- stopa 34(2)</w:t>
            </w:r>
            <w:r w:rsidRPr="004E2BA9">
              <w:t>)</w:t>
            </w:r>
          </w:p>
          <w:p w:rsidR="004E2BA9" w:rsidRPr="004E2BA9" w:rsidRDefault="004E2BA9" w:rsidP="004E2BA9">
            <w:pPr>
              <w:numPr>
                <w:ilvl w:val="0"/>
                <w:numId w:val="20"/>
              </w:numPr>
              <w:contextualSpacing/>
            </w:pPr>
            <w:r w:rsidRPr="004E2BA9">
              <w:t>PS 37/5,6 – písemně</w:t>
            </w:r>
          </w:p>
          <w:p w:rsidR="004E2BA9" w:rsidRPr="004E2BA9" w:rsidRDefault="004E2BA9" w:rsidP="004E2BA9">
            <w:pPr>
              <w:ind w:left="720"/>
              <w:contextualSpacing/>
              <w:rPr>
                <w:b/>
              </w:rPr>
            </w:pPr>
            <w:proofErr w:type="gramStart"/>
            <w:r w:rsidRPr="004E2BA9">
              <w:rPr>
                <w:b/>
              </w:rPr>
              <w:t>2.týden</w:t>
            </w:r>
            <w:proofErr w:type="gramEnd"/>
            <w:r w:rsidRPr="004E2BA9">
              <w:rPr>
                <w:b/>
              </w:rPr>
              <w:t>:</w:t>
            </w:r>
          </w:p>
          <w:p w:rsidR="004E2BA9" w:rsidRPr="004E2BA9" w:rsidRDefault="004E2BA9" w:rsidP="004E2BA9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4E2BA9">
              <w:t>PS 78/5A nauč se novou slovní zásobu</w:t>
            </w:r>
          </w:p>
          <w:p w:rsidR="004E2BA9" w:rsidRPr="004E2BA9" w:rsidRDefault="004E2BA9" w:rsidP="004E2BA9">
            <w:pPr>
              <w:numPr>
                <w:ilvl w:val="0"/>
                <w:numId w:val="21"/>
              </w:numPr>
              <w:contextualSpacing/>
            </w:pPr>
            <w:r w:rsidRPr="004E2BA9">
              <w:t xml:space="preserve">uč. </w:t>
            </w:r>
            <w:proofErr w:type="gramStart"/>
            <w:r w:rsidRPr="004E2BA9">
              <w:t>str.</w:t>
            </w:r>
            <w:proofErr w:type="gramEnd"/>
            <w:r w:rsidRPr="004E2BA9">
              <w:t xml:space="preserve"> 54/1a ústně, kontrola poslechem (</w:t>
            </w:r>
            <w:r w:rsidRPr="004E2BA9">
              <w:rPr>
                <w:color w:val="FF0000"/>
              </w:rPr>
              <w:t xml:space="preserve">poslech viz 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– stopa 2(3) </w:t>
            </w:r>
            <w:r w:rsidRPr="004E2BA9">
              <w:t>)</w:t>
            </w:r>
          </w:p>
          <w:p w:rsidR="004E2BA9" w:rsidRPr="004E2BA9" w:rsidRDefault="004E2BA9" w:rsidP="004E2BA9">
            <w:pPr>
              <w:numPr>
                <w:ilvl w:val="0"/>
                <w:numId w:val="21"/>
              </w:numPr>
              <w:contextualSpacing/>
            </w:pPr>
            <w:r w:rsidRPr="004E2BA9">
              <w:t xml:space="preserve">uč. </w:t>
            </w:r>
            <w:proofErr w:type="gramStart"/>
            <w:r w:rsidRPr="004E2BA9">
              <w:t>str.</w:t>
            </w:r>
            <w:proofErr w:type="gramEnd"/>
            <w:r w:rsidRPr="004E2BA9">
              <w:t xml:space="preserve"> 54/3a – ústně (</w:t>
            </w:r>
            <w:r w:rsidRPr="004E2BA9">
              <w:rPr>
                <w:color w:val="FF0000"/>
              </w:rPr>
              <w:t xml:space="preserve">poslech viz 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- stopa 3(3)</w:t>
            </w:r>
            <w:r w:rsidRPr="004E2BA9">
              <w:t>)</w:t>
            </w:r>
          </w:p>
          <w:p w:rsidR="004E2BA9" w:rsidRPr="004E2BA9" w:rsidRDefault="004E2BA9" w:rsidP="004E2BA9">
            <w:pPr>
              <w:numPr>
                <w:ilvl w:val="0"/>
                <w:numId w:val="21"/>
              </w:numPr>
              <w:contextualSpacing/>
            </w:pPr>
            <w:r w:rsidRPr="004E2BA9">
              <w:lastRenderedPageBreak/>
              <w:t xml:space="preserve">uč. </w:t>
            </w:r>
            <w:proofErr w:type="gramStart"/>
            <w:r w:rsidRPr="004E2BA9">
              <w:t>str.</w:t>
            </w:r>
            <w:proofErr w:type="gramEnd"/>
            <w:r w:rsidRPr="004E2BA9">
              <w:t xml:space="preserve"> 54/3b - cvičení vypracuj v </w:t>
            </w:r>
            <w:r w:rsidRPr="004E2BA9">
              <w:rPr>
                <w:color w:val="FF0000"/>
              </w:rPr>
              <w:t xml:space="preserve">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- Hodnoceno</w:t>
            </w:r>
          </w:p>
          <w:p w:rsidR="004E2BA9" w:rsidRPr="004E2BA9" w:rsidRDefault="004E2BA9" w:rsidP="004E2BA9">
            <w:pPr>
              <w:numPr>
                <w:ilvl w:val="0"/>
                <w:numId w:val="21"/>
              </w:numPr>
              <w:contextualSpacing/>
            </w:pPr>
            <w:r w:rsidRPr="004E2BA9">
              <w:t xml:space="preserve">uč. </w:t>
            </w:r>
            <w:proofErr w:type="gramStart"/>
            <w:r w:rsidRPr="004E2BA9">
              <w:t>str.</w:t>
            </w:r>
            <w:proofErr w:type="gramEnd"/>
            <w:r w:rsidRPr="004E2BA9">
              <w:t xml:space="preserve"> 56 – celá strana ústně, poslech, umět přečíst a přeložit (</w:t>
            </w:r>
            <w:r w:rsidRPr="004E2BA9">
              <w:rPr>
                <w:color w:val="FF0000"/>
              </w:rPr>
              <w:t xml:space="preserve">poslech viz 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– stopa 6(3) </w:t>
            </w:r>
            <w:r w:rsidRPr="004E2BA9">
              <w:t>)</w:t>
            </w:r>
          </w:p>
          <w:p w:rsidR="004E2BA9" w:rsidRPr="004E2BA9" w:rsidRDefault="004E2BA9" w:rsidP="004E2BA9">
            <w:pPr>
              <w:numPr>
                <w:ilvl w:val="0"/>
                <w:numId w:val="21"/>
              </w:numPr>
              <w:contextualSpacing/>
            </w:pPr>
            <w:r w:rsidRPr="004E2BA9">
              <w:t xml:space="preserve">uč. </w:t>
            </w:r>
            <w:proofErr w:type="gramStart"/>
            <w:r w:rsidRPr="004E2BA9">
              <w:t>str.</w:t>
            </w:r>
            <w:proofErr w:type="gramEnd"/>
            <w:r w:rsidRPr="004E2BA9">
              <w:t xml:space="preserve"> 56/1a (obrázky v textu) -  </w:t>
            </w:r>
            <w:r w:rsidRPr="004E2BA9">
              <w:rPr>
                <w:color w:val="FF0000"/>
              </w:rPr>
              <w:t xml:space="preserve">poslech viz Google </w:t>
            </w:r>
            <w:proofErr w:type="spellStart"/>
            <w:r w:rsidRPr="004E2BA9">
              <w:rPr>
                <w:color w:val="FF0000"/>
              </w:rPr>
              <w:t>classroom</w:t>
            </w:r>
            <w:proofErr w:type="spellEnd"/>
            <w:r w:rsidRPr="004E2BA9">
              <w:rPr>
                <w:color w:val="FF0000"/>
              </w:rPr>
              <w:t xml:space="preserve"> - stopa 5(3)</w:t>
            </w:r>
          </w:p>
          <w:p w:rsidR="004E2BA9" w:rsidRPr="004E2BA9" w:rsidRDefault="004E2BA9" w:rsidP="004E2BA9">
            <w:pPr>
              <w:numPr>
                <w:ilvl w:val="0"/>
                <w:numId w:val="21"/>
              </w:numPr>
              <w:contextualSpacing/>
            </w:pPr>
            <w:r w:rsidRPr="004E2BA9">
              <w:t>PS 40/1,2 – písemně</w:t>
            </w:r>
          </w:p>
          <w:p w:rsidR="004E2BA9" w:rsidRPr="004E2BA9" w:rsidRDefault="004E2BA9" w:rsidP="004E2BA9">
            <w:pPr>
              <w:numPr>
                <w:ilvl w:val="0"/>
                <w:numId w:val="21"/>
              </w:numPr>
              <w:contextualSpacing/>
            </w:pPr>
            <w:r w:rsidRPr="004E2BA9">
              <w:t>PS 41/3, 4, 5 – písemně</w:t>
            </w:r>
          </w:p>
          <w:p w:rsidR="004E2BA9" w:rsidRPr="004E2BA9" w:rsidRDefault="004E2BA9" w:rsidP="004E2BA9">
            <w:pPr>
              <w:rPr>
                <w:b/>
                <w:color w:val="FF0000"/>
              </w:rPr>
            </w:pPr>
            <w:r w:rsidRPr="004E2BA9">
              <w:rPr>
                <w:b/>
                <w:color w:val="FF0000"/>
              </w:rPr>
              <w:t xml:space="preserve">Pravidelně sleduj Google </w:t>
            </w:r>
            <w:proofErr w:type="spellStart"/>
            <w:r w:rsidRPr="004E2BA9">
              <w:rPr>
                <w:b/>
                <w:color w:val="FF0000"/>
              </w:rPr>
              <w:t>classroom</w:t>
            </w:r>
            <w:proofErr w:type="spellEnd"/>
            <w:r w:rsidRPr="004E2BA9">
              <w:rPr>
                <w:b/>
                <w:color w:val="FF0000"/>
              </w:rPr>
              <w:t>.</w:t>
            </w:r>
          </w:p>
          <w:p w:rsidR="00C51D0B" w:rsidRPr="00A67327" w:rsidRDefault="00C51D0B" w:rsidP="002965C4">
            <w:pPr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2728D3" w:rsidP="003638D5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Ruský jazyk – učitel:  </w:t>
            </w:r>
            <w:proofErr w:type="spellStart"/>
            <w:r w:rsidR="00A7022A">
              <w:rPr>
                <w:b/>
              </w:rPr>
              <w:t>Mgr.</w:t>
            </w:r>
            <w:r w:rsidR="003638D5" w:rsidRPr="003638D5">
              <w:rPr>
                <w:b/>
              </w:rPr>
              <w:t>Viktoriia</w:t>
            </w:r>
            <w:proofErr w:type="spellEnd"/>
            <w:r w:rsidR="003638D5" w:rsidRPr="003638D5">
              <w:rPr>
                <w:b/>
              </w:rPr>
              <w:t xml:space="preserve"> Ravliuk</w:t>
            </w:r>
            <w:r w:rsidRPr="00A67327">
              <w:rPr>
                <w:b/>
              </w:rPr>
              <w:t xml:space="preserve">                                  </w:t>
            </w:r>
            <w:r w:rsidR="00925302">
              <w:rPr>
                <w:b/>
              </w:rPr>
              <w:t xml:space="preserve">               </w:t>
            </w:r>
            <w:r w:rsidR="00A7022A">
              <w:rPr>
                <w:b/>
              </w:rPr>
              <w:t xml:space="preserve">  </w:t>
            </w:r>
            <w:r w:rsidR="001746EF">
              <w:rPr>
                <w:b/>
              </w:rPr>
              <w:t xml:space="preserve"> </w:t>
            </w:r>
            <w:r w:rsidR="001746EF" w:rsidRPr="00891277">
              <w:rPr>
                <w:b/>
              </w:rPr>
              <w:t>kontakt:</w:t>
            </w:r>
            <w:r w:rsidR="001746EF">
              <w:t xml:space="preserve"> </w:t>
            </w:r>
            <w:r w:rsidR="001746EF">
              <w:rPr>
                <w:b/>
              </w:rPr>
              <w:t>Viktoriia.</w:t>
            </w:r>
            <w:r w:rsidR="001746EF" w:rsidRPr="00F4548E">
              <w:rPr>
                <w:b/>
              </w:rPr>
              <w:t>Ravliuk</w:t>
            </w:r>
            <w:r w:rsidR="001746EF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E928F0" w:rsidTr="0011388B">
        <w:tc>
          <w:tcPr>
            <w:tcW w:w="10606" w:type="dxa"/>
          </w:tcPr>
          <w:p w:rsidR="0094629B" w:rsidRPr="0094629B" w:rsidRDefault="0094629B" w:rsidP="0094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Výuka probíhá primárně v prostředí Google </w:t>
            </w:r>
            <w:proofErr w:type="spellStart"/>
            <w:r w:rsidRPr="0094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Classroom</w:t>
            </w:r>
            <w:proofErr w:type="spellEnd"/>
            <w:r w:rsidRPr="0094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kam nahrávám nejen učební materiály, ale i testy k procvičování učiva.</w:t>
            </w:r>
          </w:p>
          <w:p w:rsidR="0094629B" w:rsidRPr="0094629B" w:rsidRDefault="0094629B" w:rsidP="0094629B">
            <w:pPr>
              <w:rPr>
                <w:rFonts w:ascii="Times New Roman" w:hAnsi="Times New Roman" w:cs="Times New Roman"/>
                <w:b/>
                <w:color w:val="FF0000"/>
                <w:spacing w:val="3"/>
                <w:sz w:val="20"/>
                <w:szCs w:val="20"/>
                <w:shd w:val="clear" w:color="auto" w:fill="FFFFFF"/>
              </w:rPr>
            </w:pPr>
            <w:r w:rsidRPr="0094629B">
              <w:rPr>
                <w:rFonts w:ascii="Times New Roman" w:hAnsi="Times New Roman" w:cs="Times New Roman"/>
                <w:sz w:val="20"/>
                <w:szCs w:val="20"/>
              </w:rPr>
              <w:t xml:space="preserve">Kód </w:t>
            </w:r>
            <w:proofErr w:type="gramStart"/>
            <w:r w:rsidRPr="0094629B">
              <w:rPr>
                <w:rFonts w:ascii="Times New Roman" w:hAnsi="Times New Roman" w:cs="Times New Roman"/>
                <w:sz w:val="20"/>
                <w:szCs w:val="20"/>
              </w:rPr>
              <w:t xml:space="preserve">kurzu 9.B : </w:t>
            </w:r>
            <w:r w:rsidRPr="005D52D6">
              <w:rPr>
                <w:rFonts w:ascii="Times New Roman" w:hAnsi="Times New Roman" w:cs="Times New Roman"/>
                <w:b/>
                <w:color w:val="FF0000"/>
                <w:spacing w:val="3"/>
                <w:sz w:val="20"/>
                <w:szCs w:val="20"/>
                <w:highlight w:val="yellow"/>
                <w:shd w:val="clear" w:color="auto" w:fill="FFFFFF"/>
              </w:rPr>
              <w:t>3g3jvgx</w:t>
            </w:r>
            <w:proofErr w:type="gramEnd"/>
          </w:p>
          <w:p w:rsidR="0094629B" w:rsidRPr="0094629B" w:rsidRDefault="0094629B" w:rsidP="0094629B">
            <w:pPr>
              <w:spacing w:before="300" w:after="150"/>
              <w:outlineLvl w:val="2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4629B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 xml:space="preserve">Téma. Významy sloves. </w:t>
            </w:r>
            <w:r w:rsidRPr="0094629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Neurčitý tvar slovesa (infinitiv). </w:t>
            </w:r>
            <w:r w:rsidRPr="0094629B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Slovesa se změnou kmenové souhlásky. Budoucí čas sloves.</w:t>
            </w:r>
          </w:p>
          <w:p w:rsidR="0094629B" w:rsidRPr="0094629B" w:rsidRDefault="0094629B" w:rsidP="0094629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94629B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Slovní zásoba - str. 102 v učebnici a na str. 82 v PS. Slovíčka se budeš postupně učit. Na konci lekce bys je měl/a umět.</w:t>
            </w:r>
          </w:p>
          <w:p w:rsidR="0094629B" w:rsidRPr="0094629B" w:rsidRDefault="0094629B" w:rsidP="0094629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94629B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„Slovesa</w:t>
            </w:r>
            <w:r w:rsidRPr="0094629B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94629B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94629B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potížisté</w:t>
            </w:r>
            <w:proofErr w:type="spellEnd"/>
            <w:r w:rsidRPr="0094629B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“</w:t>
            </w:r>
            <w:r w:rsidRPr="0094629B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shd w:val="clear" w:color="auto" w:fill="FFFFFF"/>
              </w:rPr>
              <w:t xml:space="preserve">. </w:t>
            </w:r>
            <w:r w:rsidRPr="0094629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Učebnice str. 112-113/15 a), b) – nauč se slovesa.</w:t>
            </w:r>
          </w:p>
          <w:p w:rsidR="0094629B" w:rsidRPr="0094629B" w:rsidRDefault="0094629B" w:rsidP="0094629B">
            <w:pPr>
              <w:ind w:left="420"/>
              <w:contextualSpacing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94629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 xml:space="preserve">Gramatika (prostudovat). </w:t>
            </w:r>
          </w:p>
          <w:p w:rsidR="0094629B" w:rsidRPr="0094629B" w:rsidRDefault="0094629B" w:rsidP="0094629B">
            <w:pPr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Významy sloves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94629B" w:rsidRPr="0094629B" w:rsidRDefault="0094629B" w:rsidP="0094629B">
            <w:pPr>
              <w:ind w:left="420"/>
              <w:contextualSpacing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Sloveso je slovní druh, který označuje činnost nebo stav předmětu a odpovídá na otázky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что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де́лать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?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co dělat?)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что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сде́лать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?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co udělat?):</w:t>
            </w:r>
          </w:p>
          <w:p w:rsidR="0094629B" w:rsidRPr="0094629B" w:rsidRDefault="0094629B" w:rsidP="0094629B">
            <w:pPr>
              <w:numPr>
                <w:ilvl w:val="0"/>
                <w:numId w:val="27"/>
              </w:numPr>
              <w:spacing w:before="75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писа́ть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psát) 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–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написа́ть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napsat) </w:t>
            </w:r>
          </w:p>
          <w:p w:rsidR="0094629B" w:rsidRPr="0094629B" w:rsidRDefault="0094629B" w:rsidP="0094629B">
            <w:pPr>
              <w:numPr>
                <w:ilvl w:val="0"/>
                <w:numId w:val="27"/>
              </w:numPr>
              <w:spacing w:before="75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эконо́мить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spořit) 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–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сэконо́мить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uspořit)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</w:p>
          <w:p w:rsidR="0094629B" w:rsidRPr="0094629B" w:rsidRDefault="0094629B" w:rsidP="0094629B">
            <w:pPr>
              <w:numPr>
                <w:ilvl w:val="0"/>
                <w:numId w:val="27"/>
              </w:numPr>
              <w:spacing w:before="75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рабо́тать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pracovat) –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порабо́тать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popracovat) </w:t>
            </w:r>
          </w:p>
          <w:p w:rsidR="0094629B" w:rsidRPr="0094629B" w:rsidRDefault="0094629B" w:rsidP="0094629B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tento význam se vyjadřuje v kategoriích vidu, rodu, času, osoby a způsobu.</w:t>
            </w:r>
          </w:p>
          <w:p w:rsidR="0094629B" w:rsidRPr="0094629B" w:rsidRDefault="0094629B" w:rsidP="009462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Neurčitý tvar slovesa (infinitiv)</w:t>
            </w:r>
          </w:p>
          <w:p w:rsidR="0094629B" w:rsidRPr="0094629B" w:rsidRDefault="0094629B" w:rsidP="0094629B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Sloveso má základní tvar, kterému se říká neurčitý tvar (nebo infinitiv):</w:t>
            </w:r>
          </w:p>
          <w:p w:rsidR="0094629B" w:rsidRPr="0094629B" w:rsidRDefault="0094629B" w:rsidP="009462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идти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́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jít)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нести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́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nést),</w:t>
            </w:r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гуля́ть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procházet </w:t>
            </w:r>
            <w:proofErr w:type="gramStart"/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se) ,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благодари́ть</w:t>
            </w:r>
            <w:proofErr w:type="spellEnd"/>
            <w:proofErr w:type="gram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děkovat),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бере́чь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chránit),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печь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péct),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занима́ться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učit se),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тренирова́ться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trénovat) </w:t>
            </w:r>
          </w:p>
          <w:p w:rsidR="0094629B" w:rsidRPr="0094629B" w:rsidRDefault="0094629B" w:rsidP="0094629B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Tento tvar neukazuje ani čas, ani číslo, ani osobu, ani rod.</w:t>
            </w:r>
          </w:p>
          <w:p w:rsidR="0094629B" w:rsidRPr="0094629B" w:rsidRDefault="0094629B" w:rsidP="0094629B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Slovesa vystupují ve větě jako přísudky.</w:t>
            </w:r>
          </w:p>
          <w:p w:rsidR="0094629B" w:rsidRPr="0094629B" w:rsidRDefault="0094629B" w:rsidP="0094629B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Slovesa v neurčitém tvaru (v infinitivu) odpovídají na otázku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что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де́лать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?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co dělat?) nebo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что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сде́лать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?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co udělat?) :</w:t>
            </w:r>
          </w:p>
          <w:p w:rsidR="0094629B" w:rsidRPr="0094629B" w:rsidRDefault="0094629B" w:rsidP="0094629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писа́ть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написа́ть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psát – napsat),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ви́деть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уви́деть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vidět – uvidět),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везти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́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vézt),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пройти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́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projít),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найти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́</w:t>
            </w:r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najít) </w:t>
            </w:r>
          </w:p>
          <w:p w:rsidR="0094629B" w:rsidRPr="0094629B" w:rsidRDefault="0094629B" w:rsidP="0094629B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Slovesa v neurčitém tvaru (infinitivu) mají kategorii vidu, mohou být přechodná nebo nepřechodná a mohou se časovat. Slovesa v neurčitém tvaru mají slovotvorné přípony: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9"/>
              <w:gridCol w:w="5401"/>
            </w:tblGrid>
            <w:tr w:rsidR="0094629B" w:rsidRPr="0094629B" w:rsidTr="00F054F3">
              <w:trPr>
                <w:trHeight w:val="313"/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что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де́лать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?</w:t>
                  </w:r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(= co dělat?) 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что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сде́лать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color w:val="A77006"/>
                      <w:sz w:val="20"/>
                      <w:szCs w:val="20"/>
                      <w:lang w:eastAsia="cs-CZ"/>
                    </w:rPr>
                    <w:t>?</w:t>
                  </w:r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(= co udělat?) </w:t>
                  </w:r>
                </w:p>
              </w:tc>
            </w:tr>
          </w:tbl>
          <w:p w:rsidR="0094629B" w:rsidRPr="0094629B" w:rsidRDefault="0094629B" w:rsidP="0094629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94629B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 xml:space="preserve">Slovesa se změnou kmenové souhlásky. </w:t>
            </w:r>
          </w:p>
          <w:p w:rsidR="0094629B" w:rsidRPr="0094629B" w:rsidRDefault="0094629B" w:rsidP="0094629B">
            <w:pPr>
              <w:ind w:left="420"/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94629B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Opiš si do školního sešitu žlutý rámeček z učebnice na str. 113 (podrobněji viz str. 136 učebnice) – prostuduj.</w:t>
            </w:r>
          </w:p>
          <w:p w:rsidR="0094629B" w:rsidRPr="0094629B" w:rsidRDefault="0094629B" w:rsidP="0094629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Učebnice str. 115-116/17a), c) – ústně.</w:t>
            </w:r>
          </w:p>
          <w:p w:rsidR="0094629B" w:rsidRPr="0094629B" w:rsidRDefault="0094629B" w:rsidP="0094629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shd w:val="clear" w:color="auto" w:fill="FFFFFF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Gramatika (prostudovat). </w:t>
            </w:r>
          </w:p>
          <w:p w:rsidR="0094629B" w:rsidRPr="0094629B" w:rsidRDefault="0094629B" w:rsidP="0094629B">
            <w:pPr>
              <w:ind w:left="420"/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shd w:val="clear" w:color="auto" w:fill="FFFFFF"/>
              </w:rPr>
            </w:pPr>
            <w:r w:rsidRPr="00946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Budoucí čas sloves.</w:t>
            </w:r>
          </w:p>
          <w:p w:rsidR="0094629B" w:rsidRPr="0094629B" w:rsidRDefault="0094629B" w:rsidP="0094629B">
            <w:pPr>
              <w:ind w:left="420"/>
              <w:contextualSpacing/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shd w:val="clear" w:color="auto" w:fill="FFFFFF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Budoucí čas vyjadřuje stav, kdy děj bude probíhat po okamžiku, kdy o něm mluvíme. Budoucí čas má dva tvary: jednoduchý a složený. </w:t>
            </w:r>
          </w:p>
          <w:p w:rsidR="0094629B" w:rsidRPr="0094629B" w:rsidRDefault="0094629B" w:rsidP="0094629B">
            <w:pPr>
              <w:spacing w:after="150"/>
              <w:ind w:left="420"/>
              <w:contextualSpacing/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Sloveso nedokonavého vidu v budoucím čase ve složeném tvaru se skládá z budoucího času slovesa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>быть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a neurčitého tvaru slovesa nedokonavého vidu: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>бу́ду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>чита́ть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(= budu číst),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>бу́ду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1"/>
                <w:szCs w:val="21"/>
                <w:lang w:eastAsia="cs-CZ"/>
              </w:rPr>
              <w:t>рабо́тать</w:t>
            </w:r>
            <w:proofErr w:type="spellEnd"/>
          </w:p>
          <w:p w:rsidR="0094629B" w:rsidRPr="0094629B" w:rsidRDefault="0094629B" w:rsidP="0094629B">
            <w:pPr>
              <w:spacing w:after="150"/>
              <w:ind w:left="4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budu </w:t>
            </w:r>
            <w:proofErr w:type="gramStart"/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pracovat) .</w:t>
            </w:r>
            <w:proofErr w:type="gramEnd"/>
          </w:p>
          <w:p w:rsidR="0094629B" w:rsidRPr="0094629B" w:rsidRDefault="0094629B" w:rsidP="0094629B">
            <w:pPr>
              <w:spacing w:after="150"/>
              <w:ind w:left="42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 sloves dokonavého vidu se tvoří jednoduchý budoucí čas: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прочита́ю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(= přečtu), od sloves dokonavého vidu se tvoří složený budoucí čas: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бу́ду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4629B">
              <w:rPr>
                <w:rFonts w:ascii="Times New Roman" w:eastAsia="Times New Roman" w:hAnsi="Times New Roman" w:cs="Times New Roman"/>
                <w:color w:val="A77006"/>
                <w:sz w:val="20"/>
                <w:szCs w:val="20"/>
                <w:lang w:eastAsia="cs-CZ"/>
              </w:rPr>
              <w:t>чита́ть</w:t>
            </w:r>
            <w:proofErr w:type="spellEnd"/>
            <w:r w:rsidRPr="009462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9462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(= budu číst).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3059"/>
              <w:gridCol w:w="2367"/>
              <w:gridCol w:w="2438"/>
            </w:tblGrid>
            <w:tr w:rsidR="0094629B" w:rsidRPr="0094629B" w:rsidTr="00F054F3">
              <w:trPr>
                <w:trHeight w:val="378"/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Nedokonavý vid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Dokonavý vid</w:t>
                  </w:r>
                </w:p>
              </w:tc>
            </w:tr>
            <w:tr w:rsidR="0094629B" w:rsidRPr="0094629B" w:rsidTr="00F054F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Složený budoucí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Jednoduchý budoucí</w:t>
                  </w:r>
                </w:p>
              </w:tc>
            </w:tr>
            <w:tr w:rsidR="0094629B" w:rsidRPr="0094629B" w:rsidTr="00F054F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vAlign w:val="center"/>
                  <w:hideMark/>
                </w:tcPr>
                <w:p w:rsidR="0094629B" w:rsidRPr="0094629B" w:rsidRDefault="0094629B" w:rsidP="00946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I. časování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II. časování</w:t>
                  </w:r>
                </w:p>
              </w:tc>
            </w:tr>
            <w:tr w:rsidR="0094629B" w:rsidRPr="0094629B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я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бу́ду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budu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прочита́ю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přečtu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посмотрю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́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prohlédnu</w:t>
                  </w:r>
                </w:p>
              </w:tc>
            </w:tr>
            <w:tr w:rsidR="0094629B" w:rsidRPr="0094629B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ты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бу́дешь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budeš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прочита́ешь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přečteš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посмо́тришь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prohlédneš</w:t>
                  </w:r>
                </w:p>
              </w:tc>
            </w:tr>
            <w:tr w:rsidR="0094629B" w:rsidRPr="0094629B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он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, </w:t>
                  </w: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она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, </w:t>
                  </w: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оно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бу́дет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bude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прочита́ет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посмо́трит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prohlédne</w:t>
                  </w:r>
                </w:p>
              </w:tc>
            </w:tr>
            <w:tr w:rsidR="0094629B" w:rsidRPr="0094629B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мы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бу́дем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budeme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прочита́ем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přečteme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посмо́трим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prohlédneme</w:t>
                  </w:r>
                </w:p>
              </w:tc>
            </w:tr>
            <w:tr w:rsidR="0094629B" w:rsidRPr="0094629B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вы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бу́дете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budete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прочита́ете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přečtete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посмо́трите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prohlédnete</w:t>
                  </w:r>
                </w:p>
              </w:tc>
            </w:tr>
            <w:tr w:rsidR="0094629B" w:rsidRPr="0094629B" w:rsidTr="00F054F3"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они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бу́дут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чита́ть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budu číst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прочита́ют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přečtou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>посмо́трят</w:t>
                  </w:r>
                  <w:proofErr w:type="spellEnd"/>
                  <w:r w:rsidRPr="0094629B"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cs-CZ"/>
                    </w:rPr>
                  </w:pPr>
                  <w:r w:rsidRPr="009462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prohlédnou</w:t>
                  </w:r>
                </w:p>
              </w:tc>
            </w:tr>
            <w:tr w:rsidR="0094629B" w:rsidRPr="0094629B" w:rsidTr="00F054F3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7E612F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4629B" w:rsidRPr="0094629B" w:rsidRDefault="0094629B" w:rsidP="0094629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77006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4629B" w:rsidRPr="0094629B" w:rsidRDefault="0094629B" w:rsidP="0094629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  <w:shd w:val="clear" w:color="auto" w:fill="FFFFFF"/>
              </w:rPr>
            </w:pPr>
            <w:r w:rsidRPr="0094629B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 xml:space="preserve">Úkoly k odevzdání – </w:t>
            </w:r>
            <w:r w:rsidRPr="0094629B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  <w:shd w:val="clear" w:color="auto" w:fill="FFFFFF"/>
              </w:rPr>
              <w:t>HODNOCENO</w:t>
            </w:r>
            <w:r w:rsidRPr="0094629B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>.</w:t>
            </w:r>
          </w:p>
          <w:p w:rsidR="0094629B" w:rsidRPr="0094629B" w:rsidRDefault="0094629B" w:rsidP="0094629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</w:pPr>
            <w:r w:rsidRPr="0094629B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>Vylušti tajenku – PS str. 77/1</w:t>
            </w:r>
          </w:p>
          <w:p w:rsidR="0094629B" w:rsidRPr="0094629B" w:rsidRDefault="0094629B" w:rsidP="0094629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</w:pPr>
            <w:r w:rsidRPr="0094629B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>PS str. 79/5, 6</w:t>
            </w:r>
          </w:p>
          <w:p w:rsidR="00E928F0" w:rsidRPr="001746EF" w:rsidRDefault="00E928F0" w:rsidP="0094629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E928F0" w:rsidP="00056D66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Matematika – učitel: </w:t>
            </w:r>
            <w:r w:rsidR="00056D66">
              <w:rPr>
                <w:b/>
              </w:rPr>
              <w:t xml:space="preserve">Mgr. </w:t>
            </w:r>
            <w:r w:rsidR="003638D5">
              <w:rPr>
                <w:b/>
              </w:rPr>
              <w:t>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="00056D66"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 w:rsidR="00056D66">
              <w:rPr>
                <w:b/>
              </w:rPr>
              <w:t xml:space="preserve">                      </w:t>
            </w:r>
            <w:r w:rsidR="00925302">
              <w:rPr>
                <w:b/>
              </w:rPr>
              <w:t xml:space="preserve">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056D66">
              <w:rPr>
                <w:b/>
              </w:rPr>
              <w:t xml:space="preserve"> Kvetoslava.Fliegerova</w:t>
            </w:r>
            <w:r w:rsidR="00056D66" w:rsidRPr="003638D5">
              <w:rPr>
                <w:b/>
              </w:rPr>
              <w:t>@zshajeslany.cz</w:t>
            </w:r>
            <w:r w:rsidR="00056D66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11388B">
        <w:tc>
          <w:tcPr>
            <w:tcW w:w="10606" w:type="dxa"/>
          </w:tcPr>
          <w:p w:rsidR="008E1E22" w:rsidRPr="008E1E22" w:rsidRDefault="008E1E22" w:rsidP="008E1E22">
            <w:pPr>
              <w:rPr>
                <w:b/>
                <w:sz w:val="28"/>
                <w:szCs w:val="28"/>
              </w:rPr>
            </w:pPr>
            <w:r w:rsidRPr="008E1E22">
              <w:rPr>
                <w:b/>
                <w:sz w:val="28"/>
                <w:szCs w:val="28"/>
                <w:u w:val="single"/>
              </w:rPr>
              <w:t xml:space="preserve">Tato práce </w:t>
            </w:r>
            <w:r w:rsidRPr="008E1E22">
              <w:rPr>
                <w:rFonts w:cstheme="minorHAnsi"/>
                <w:b/>
                <w:sz w:val="28"/>
                <w:szCs w:val="28"/>
                <w:u w:val="single"/>
              </w:rPr>
              <w:t xml:space="preserve">z Google </w:t>
            </w:r>
            <w:proofErr w:type="spellStart"/>
            <w:r w:rsidRPr="008E1E22">
              <w:rPr>
                <w:rFonts w:cstheme="minorHAnsi"/>
                <w:b/>
                <w:sz w:val="28"/>
                <w:szCs w:val="28"/>
                <w:u w:val="single"/>
              </w:rPr>
              <w:t>Classroom</w:t>
            </w:r>
            <w:proofErr w:type="spellEnd"/>
            <w:r w:rsidRPr="008E1E22">
              <w:rPr>
                <w:rFonts w:cstheme="minorHAnsi"/>
                <w:b/>
                <w:sz w:val="28"/>
                <w:szCs w:val="28"/>
                <w:u w:val="single"/>
              </w:rPr>
              <w:t xml:space="preserve"> je pouze pro žáky, kteří od 11. 5. 2020 zůstávají doma a nedocházejí na pravidelné konzultace z matematiky do školy </w:t>
            </w:r>
          </w:p>
          <w:p w:rsidR="008E1E22" w:rsidRPr="008E1E22" w:rsidRDefault="008E1E22" w:rsidP="008E1E22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</w:pPr>
            <w:r w:rsidRPr="008E1E22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Vypracovat</w:t>
            </w:r>
            <w:r w:rsidRPr="008E1E22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na papíry další test:                                                                                   </w:t>
            </w:r>
            <w:r w:rsidRPr="008E1E22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Přijímací zkoušky – test z matematiky pro šestileté </w:t>
            </w:r>
            <w:proofErr w:type="gramStart"/>
            <w:r w:rsidRPr="008E1E22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>obory – 1.</w:t>
            </w:r>
            <w:r w:rsidRPr="008E1E22"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  <w:t>řádný</w:t>
            </w:r>
            <w:proofErr w:type="gramEnd"/>
            <w:r w:rsidRPr="008E1E22"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  <w:t xml:space="preserve"> termín 2018</w:t>
            </w:r>
            <w:r w:rsidRPr="008E1E22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E1E22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>(máte zde k dispozici nejen klíč, ale i řešení) – uvidíte, že i zde jsou užitečné úlohy</w:t>
            </w:r>
          </w:p>
          <w:p w:rsidR="008E1E22" w:rsidRPr="008E1E22" w:rsidRDefault="00F37EFB" w:rsidP="008E1E22">
            <w:pPr>
              <w:ind w:left="720"/>
              <w:contextualSpacing/>
            </w:pPr>
            <w:hyperlink r:id="rId9" w:history="1">
              <w:r w:rsidR="008E1E22" w:rsidRPr="008E1E22">
                <w:rPr>
                  <w:color w:val="0000FF" w:themeColor="hyperlink"/>
                  <w:u w:val="single"/>
                </w:rPr>
                <w:t>https://www.statniprijimacky.cz/wp-content/uploads/2017/08/statni-prijimacky-matematika-test-zadani-2018-1-radny-termin-sestilete-obory.pdf</w:t>
              </w:r>
            </w:hyperlink>
          </w:p>
          <w:p w:rsidR="008E1E22" w:rsidRPr="008E1E22" w:rsidRDefault="008E1E22" w:rsidP="008E1E22">
            <w:pPr>
              <w:ind w:left="720"/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</w:p>
          <w:p w:rsidR="008E1E22" w:rsidRPr="008E1E22" w:rsidRDefault="008E1E22" w:rsidP="008E1E22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8E1E22">
              <w:rPr>
                <w:sz w:val="24"/>
                <w:szCs w:val="24"/>
                <w:u w:val="single"/>
              </w:rPr>
              <w:t xml:space="preserve"> Vypočti rovnice, pošli výsledky (můžeš ověřit zkouškou)</w:t>
            </w:r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</w:rPr>
            </w:pPr>
            <w:r w:rsidRPr="008E1E22">
              <w:rPr>
                <w:rFonts w:eastAsiaTheme="minorEastAsia"/>
              </w:rPr>
              <w:t xml:space="preserve">a/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2s+3</m:t>
                  </m:r>
                </m:e>
              </m:d>
              <m:r>
                <w:rPr>
                  <w:rFonts w:ascii="Cambria Math" w:eastAsiaTheme="minorEastAsia" w:hAnsi="Cambria Math"/>
                </w:rPr>
                <m:t>- 9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s+1</m:t>
                  </m:r>
                </m:e>
              </m:d>
              <m:r>
                <w:rPr>
                  <w:rFonts w:ascii="Cambria Math" w:eastAsiaTheme="minorEastAsia" w:hAnsi="Cambria Math"/>
                </w:rPr>
                <m:t>+ 1=3s+1</m:t>
              </m:r>
            </m:oMath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</w:rPr>
            </w:pPr>
            <w:r w:rsidRPr="008E1E22">
              <w:rPr>
                <w:rFonts w:eastAsiaTheme="minorEastAsia"/>
              </w:rPr>
              <w:t xml:space="preserve">b/  </w:t>
            </w:r>
            <m:oMath>
              <m:r>
                <w:rPr>
                  <w:rFonts w:ascii="Cambria Math" w:eastAsiaTheme="minorEastAsia" w:hAnsi="Cambria Math"/>
                </w:rPr>
                <m:t>8-3x+6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-1-x</m:t>
                  </m:r>
                </m:e>
              </m:d>
              <m:r>
                <w:rPr>
                  <w:rFonts w:ascii="Cambria Math" w:eastAsiaTheme="minorEastAsia" w:hAnsi="Cambria Math"/>
                </w:rPr>
                <m:t>=5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7-3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d>
                </m:e>
              </m:d>
            </m:oMath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</w:rPr>
            </w:pPr>
            <w:r w:rsidRPr="008E1E22">
              <w:rPr>
                <w:rFonts w:eastAsiaTheme="minorEastAsia"/>
              </w:rPr>
              <w:t xml:space="preserve">c/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7-5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2b-9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+ 1=3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1-4b</m:t>
                  </m:r>
                </m:e>
              </m:d>
              <m:r>
                <w:rPr>
                  <w:rFonts w:ascii="Cambria Math" w:eastAsiaTheme="minorEastAsia" w:hAnsi="Cambria Math"/>
                </w:rPr>
                <m:t>-8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b+2</m:t>
                  </m:r>
                </m:e>
              </m:d>
            </m:oMath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</w:rPr>
            </w:pPr>
            <w:r w:rsidRPr="008E1E22">
              <w:rPr>
                <w:rFonts w:eastAsiaTheme="minorEastAsia"/>
              </w:rPr>
              <w:lastRenderedPageBreak/>
              <w:t xml:space="preserve">d/  </w:t>
            </w:r>
            <m:oMath>
              <m:r>
                <w:rPr>
                  <w:rFonts w:ascii="Cambria Math" w:eastAsiaTheme="minorEastAsia" w:hAnsi="Cambria Math"/>
                </w:rPr>
                <m:t>x+3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+3</m:t>
                  </m:r>
                </m:e>
              </m:d>
              <m:r>
                <w:rPr>
                  <w:rFonts w:ascii="Cambria Math" w:eastAsiaTheme="minorEastAsia" w:hAnsi="Cambria Math"/>
                </w:rPr>
                <m:t>=20-2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7-5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4x-3</m:t>
                      </m:r>
                    </m:e>
                  </m:d>
                </m:e>
              </m:d>
            </m:oMath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</w:rPr>
            </w:pPr>
            <w:r w:rsidRPr="008E1E22">
              <w:rPr>
                <w:rFonts w:eastAsiaTheme="minorEastAsia"/>
              </w:rPr>
              <w:t xml:space="preserve">e/  </w:t>
            </w:r>
            <m:oMath>
              <m:r>
                <w:rPr>
                  <w:rFonts w:ascii="Cambria Math" w:eastAsiaTheme="minorEastAsia" w:hAnsi="Cambria Math"/>
                </w:rPr>
                <m:t>6-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r-5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2r-9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=2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r-2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7-r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-3</m:t>
              </m:r>
            </m:oMath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</w:rPr>
            </w:pPr>
            <w:r w:rsidRPr="008E1E22">
              <w:rPr>
                <w:rFonts w:eastAsiaTheme="minorEastAsia"/>
              </w:rPr>
              <w:t xml:space="preserve">f/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w:proofErr w:type="gramStart"/>
                  <m:r>
                    <w:rPr>
                      <w:rFonts w:ascii="Cambria Math" w:eastAsiaTheme="minorEastAsia" w:hAnsi="Cambria Math"/>
                    </w:rPr>
                    <m:t>2x+9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1-x</m:t>
                  </m:r>
                </m:e>
              </m:d>
              <m:r>
                <w:rPr>
                  <w:rFonts w:ascii="Cambria Math" w:eastAsiaTheme="minorEastAsia" w:hAnsi="Cambria Math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x+6</m:t>
                  </m:r>
                  <w:proofErr w:type="gramEnd"/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</m:oMath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</w:rPr>
            </w:pPr>
            <w:r w:rsidRPr="008E1E22">
              <w:rPr>
                <w:rFonts w:eastAsiaTheme="minorEastAsia"/>
              </w:rPr>
              <w:t xml:space="preserve">g/ </w:t>
            </w:r>
            <m:oMath>
              <m:r>
                <w:rPr>
                  <w:rFonts w:ascii="Cambria Math" w:eastAsiaTheme="minorEastAsia" w:hAnsi="Cambria Math"/>
                </w:rPr>
                <m:t>3n-1-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4n-9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3n+7</m:t>
                  </m:r>
                </m:e>
              </m:d>
            </m:oMath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</w:rPr>
            </w:pPr>
          </w:p>
          <w:p w:rsidR="008E1E22" w:rsidRPr="008E1E22" w:rsidRDefault="008E1E22" w:rsidP="008E1E22">
            <w:pPr>
              <w:numPr>
                <w:ilvl w:val="0"/>
                <w:numId w:val="10"/>
              </w:numPr>
              <w:spacing w:after="240"/>
              <w:contextualSpacing/>
              <w:rPr>
                <w:rFonts w:eastAsiaTheme="minorEastAsia"/>
                <w:sz w:val="24"/>
                <w:szCs w:val="24"/>
                <w:u w:val="single"/>
              </w:rPr>
            </w:pPr>
            <w:r w:rsidRPr="008E1E22">
              <w:rPr>
                <w:rFonts w:eastAsiaTheme="minorEastAsia"/>
                <w:sz w:val="24"/>
                <w:szCs w:val="24"/>
                <w:u w:val="single"/>
              </w:rPr>
              <w:t>Procvič si objem a povrch koule ve slovních úlohách (pošli výsledky)</w:t>
            </w:r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  <w:r w:rsidRPr="008E1E22">
              <w:rPr>
                <w:rFonts w:eastAsiaTheme="minorEastAsia"/>
                <w:sz w:val="24"/>
                <w:szCs w:val="24"/>
              </w:rPr>
              <w:t>a/  Horkovzdušný balón má průměr 8 m. Vypočti jeho objem a kolik m</w:t>
            </w:r>
            <w:r w:rsidRPr="008E1E22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8E1E22">
              <w:rPr>
                <w:rFonts w:eastAsiaTheme="minorEastAsia"/>
                <w:sz w:val="24"/>
                <w:szCs w:val="24"/>
              </w:rPr>
              <w:t xml:space="preserve"> speciální tkaniny bylo potřeba na jeho zhotovení.</w:t>
            </w:r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  <w:r w:rsidRPr="008E1E22">
              <w:rPr>
                <w:rFonts w:eastAsiaTheme="minorEastAsia"/>
                <w:sz w:val="24"/>
                <w:szCs w:val="24"/>
              </w:rPr>
              <w:t>b/ Kolikrát má větší povrch míč o poloměru 10 cm než míček o poloměru 5 cm?</w:t>
            </w:r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  <w:r w:rsidRPr="008E1E22">
              <w:rPr>
                <w:rFonts w:eastAsiaTheme="minorEastAsia"/>
                <w:sz w:val="24"/>
                <w:szCs w:val="24"/>
              </w:rPr>
              <w:t>c/ Urči hmotnost má železná koule o průměru 15 cm, jestliže železo má hustotu 7,8 g/cm</w:t>
            </w:r>
            <w:r w:rsidRPr="008E1E22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  <w:p w:rsidR="008E1E22" w:rsidRPr="008E1E22" w:rsidRDefault="008E1E22" w:rsidP="008E1E22">
            <w:pPr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  <w:r w:rsidRPr="008E1E22">
              <w:rPr>
                <w:rFonts w:eastAsiaTheme="minorEastAsia"/>
                <w:sz w:val="24"/>
                <w:szCs w:val="24"/>
              </w:rPr>
              <w:t>d/  Vodojem tvaru koule má průměr 6,2 m. Kolik hektolitrů vody se do něj vejde?</w:t>
            </w:r>
          </w:p>
          <w:p w:rsidR="008E1E22" w:rsidRPr="008E1E22" w:rsidRDefault="008E1E22" w:rsidP="008E1E22">
            <w:pPr>
              <w:rPr>
                <w:b/>
              </w:rPr>
            </w:pPr>
            <w:r w:rsidRPr="008E1E22">
              <w:t xml:space="preserve">        </w:t>
            </w:r>
            <w:proofErr w:type="gramStart"/>
            <w:r w:rsidRPr="008E1E22">
              <w:t>4)</w:t>
            </w:r>
            <w:r w:rsidRPr="008E1E22">
              <w:rPr>
                <w:b/>
              </w:rPr>
              <w:t xml:space="preserve">  </w:t>
            </w:r>
            <w:r w:rsidRPr="008E1E22">
              <w:rPr>
                <w:rFonts w:eastAsiaTheme="minorEastAsia"/>
                <w:sz w:val="24"/>
                <w:szCs w:val="24"/>
              </w:rPr>
              <w:t>Zhlédni</w:t>
            </w:r>
            <w:proofErr w:type="gramEnd"/>
            <w:r w:rsidRPr="008E1E22">
              <w:rPr>
                <w:rFonts w:eastAsiaTheme="minorEastAsia"/>
                <w:sz w:val="24"/>
                <w:szCs w:val="24"/>
              </w:rPr>
              <w:t xml:space="preserve"> další dva díly seriálu „</w:t>
            </w:r>
            <w:proofErr w:type="spellStart"/>
            <w:r w:rsidRPr="008E1E22">
              <w:rPr>
                <w:rFonts w:eastAsiaTheme="minorEastAsia"/>
                <w:sz w:val="24"/>
                <w:szCs w:val="24"/>
              </w:rPr>
              <w:t>Bankovkovi</w:t>
            </w:r>
            <w:proofErr w:type="spellEnd"/>
            <w:r w:rsidRPr="008E1E22">
              <w:rPr>
                <w:rFonts w:eastAsiaTheme="minorEastAsia"/>
                <w:sz w:val="24"/>
                <w:szCs w:val="24"/>
              </w:rPr>
              <w:t xml:space="preserve">“:  </w:t>
            </w:r>
            <w:r w:rsidRPr="008E1E22">
              <w:rPr>
                <w:sz w:val="24"/>
                <w:szCs w:val="24"/>
                <w:u w:val="single"/>
              </w:rPr>
              <w:t xml:space="preserve">Úvěr a </w:t>
            </w:r>
            <w:proofErr w:type="gramStart"/>
            <w:r w:rsidRPr="008E1E22">
              <w:rPr>
                <w:sz w:val="24"/>
                <w:szCs w:val="24"/>
                <w:u w:val="single"/>
              </w:rPr>
              <w:t>hypotéka</w:t>
            </w:r>
            <w:r w:rsidRPr="008E1E22">
              <w:rPr>
                <w:sz w:val="24"/>
                <w:szCs w:val="24"/>
              </w:rPr>
              <w:t xml:space="preserve">,  </w:t>
            </w:r>
            <w:r w:rsidRPr="008E1E22">
              <w:rPr>
                <w:sz w:val="24"/>
                <w:szCs w:val="24"/>
                <w:u w:val="single"/>
              </w:rPr>
              <w:t>Spoření</w:t>
            </w:r>
            <w:proofErr w:type="gramEnd"/>
            <w:r w:rsidRPr="008E1E22">
              <w:rPr>
                <w:sz w:val="24"/>
                <w:szCs w:val="24"/>
              </w:rPr>
              <w:t xml:space="preserve">             </w:t>
            </w:r>
            <w:hyperlink r:id="rId10" w:anchor="B" w:history="1">
              <w:r w:rsidRPr="008E1E22">
                <w:rPr>
                  <w:rFonts w:cstheme="minorHAnsi"/>
                  <w:color w:val="0000FF" w:themeColor="hyperlink"/>
                  <w:u w:val="single"/>
                  <w:shd w:val="clear" w:color="auto" w:fill="FAFAFA"/>
                </w:rPr>
                <w:t>https://decko.ceskatelevize.cz/videa?g=podle-poradu&amp;porad=1316664#B</w:t>
              </w:r>
            </w:hyperlink>
            <w:r w:rsidRPr="008E1E22">
              <w:rPr>
                <w:sz w:val="24"/>
                <w:szCs w:val="24"/>
              </w:rPr>
              <w:t xml:space="preserve">         </w:t>
            </w:r>
          </w:p>
          <w:p w:rsidR="008E1E22" w:rsidRPr="008E1E22" w:rsidRDefault="008E1E22" w:rsidP="008E1E22">
            <w:r w:rsidRPr="008E1E22">
              <w:t xml:space="preserve">               Odpověz na tyto otázky: 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>Vysvětli, co to je spotřebitelský úvěr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>Co co bychom si měli promyslet, než si vezmeme půjčku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>Uveď konkrétní příklady: na co bychom si měli spotřebitelský úvěr vzít, kdy je lepší si spotřebitelský úvěr rozmyslet a raději si ho na danou věc nevzít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>Co to je hypotéka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>Vysvětli RPSN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>Co je výhodnější nízké RPSN nebo vysoké RPSN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>Co to je spoření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 xml:space="preserve">Termínovaný vklad 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>Stavební spoření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>Penzijní připojištění</w:t>
            </w:r>
          </w:p>
          <w:p w:rsidR="008E1E22" w:rsidRPr="008E1E22" w:rsidRDefault="008E1E22" w:rsidP="008E1E22">
            <w:pPr>
              <w:numPr>
                <w:ilvl w:val="0"/>
                <w:numId w:val="25"/>
              </w:numPr>
              <w:contextualSpacing/>
            </w:pPr>
            <w:r w:rsidRPr="008E1E22">
              <w:t xml:space="preserve">Proč je lepší spořit si peníze v bance než doma do prasátka? </w:t>
            </w:r>
          </w:p>
          <w:p w:rsidR="008E1E22" w:rsidRPr="008E1E22" w:rsidRDefault="008E1E22" w:rsidP="008E1E22"/>
          <w:p w:rsidR="008E1E22" w:rsidRPr="008E1E22" w:rsidRDefault="008E1E22" w:rsidP="008E1E22">
            <w:pPr>
              <w:spacing w:after="120"/>
            </w:pPr>
            <w:r w:rsidRPr="008E1E22">
              <w:rPr>
                <w:u w:val="single"/>
              </w:rPr>
              <w:t>Dobrovolný úkol</w:t>
            </w:r>
            <w:r w:rsidRPr="008E1E22">
              <w:t xml:space="preserve">: Pokud tě zajímá svět financí a chceš se dozvědět více, podívej se na stránky </w:t>
            </w:r>
            <w:hyperlink r:id="rId11" w:history="1">
              <w:r w:rsidRPr="008E1E22">
                <w:rPr>
                  <w:color w:val="0000FF" w:themeColor="hyperlink"/>
                  <w:u w:val="single"/>
                </w:rPr>
                <w:t>http://financehrou.cz/zaklady-financni-gramotnosti</w:t>
              </w:r>
            </w:hyperlink>
            <w:r w:rsidRPr="008E1E22">
              <w:t xml:space="preserve"> a projdi si jednotlivé lekce. Na konci každé lekce je test, o výsledcích informuj učitele. </w:t>
            </w:r>
          </w:p>
          <w:p w:rsidR="005D52D6" w:rsidRDefault="008E1E22" w:rsidP="008E1E22">
            <w:pPr>
              <w:rPr>
                <w:sz w:val="28"/>
                <w:szCs w:val="28"/>
              </w:rPr>
            </w:pPr>
            <w:r w:rsidRPr="008E1E22">
              <w:rPr>
                <w:sz w:val="28"/>
                <w:szCs w:val="28"/>
              </w:rPr>
              <w:t xml:space="preserve">Případné nutné dotazy k učivu:                                                 </w:t>
            </w:r>
          </w:p>
          <w:p w:rsidR="008E1E22" w:rsidRPr="008E1E22" w:rsidRDefault="00F37EFB" w:rsidP="008E1E22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8E1E22" w:rsidRPr="008E1E22">
                <w:rPr>
                  <w:color w:val="0000FF" w:themeColor="hyperlink"/>
                  <w:sz w:val="28"/>
                  <w:szCs w:val="28"/>
                  <w:u w:val="single"/>
                </w:rPr>
                <w:t>Karla.Hrdlickova@zshajeslany.cz</w:t>
              </w:r>
            </w:hyperlink>
            <w:r w:rsidR="008E1E22" w:rsidRPr="008E1E22">
              <w:rPr>
                <w:color w:val="0000FF" w:themeColor="hyperlink"/>
                <w:sz w:val="28"/>
                <w:szCs w:val="28"/>
                <w:u w:val="single"/>
              </w:rPr>
              <w:t xml:space="preserve">                                                        Kvetoslava.Fliegerova@zshajeslany.cz</w:t>
            </w:r>
          </w:p>
          <w:p w:rsidR="00C51D0B" w:rsidRPr="000A0A10" w:rsidRDefault="00C51D0B" w:rsidP="005E19FF"/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 w:rsidP="00EB0025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Občanská výchova – učitel: </w:t>
            </w:r>
            <w:r w:rsidR="00EB0025">
              <w:rPr>
                <w:b/>
              </w:rPr>
              <w:t xml:space="preserve">Mgr. Šimon </w:t>
            </w:r>
            <w:proofErr w:type="gramStart"/>
            <w:r w:rsidR="00EB0025">
              <w:rPr>
                <w:b/>
              </w:rPr>
              <w:t>Uxa</w:t>
            </w:r>
            <w:r w:rsidRPr="00A67327">
              <w:rPr>
                <w:b/>
              </w:rPr>
              <w:t xml:space="preserve">                            </w:t>
            </w:r>
            <w:r w:rsidR="00925302">
              <w:rPr>
                <w:b/>
              </w:rPr>
              <w:t xml:space="preserve">                                 </w:t>
            </w:r>
            <w:r w:rsidRPr="00A67327">
              <w:rPr>
                <w:b/>
              </w:rPr>
              <w:t xml:space="preserve"> kontakt</w:t>
            </w:r>
            <w:proofErr w:type="gramEnd"/>
            <w:r w:rsidRPr="00A67327">
              <w:rPr>
                <w:b/>
              </w:rPr>
              <w:t>:</w:t>
            </w:r>
            <w:r w:rsidR="00EB0025">
              <w:t xml:space="preserve">  </w:t>
            </w:r>
            <w:r w:rsidR="00EB0025">
              <w:rPr>
                <w:b/>
              </w:rPr>
              <w:t>Simon.</w:t>
            </w:r>
            <w:r w:rsidR="00EB0025" w:rsidRPr="00EB0025">
              <w:rPr>
                <w:b/>
              </w:rPr>
              <w:t xml:space="preserve">Uxa@zshajeslany.cz                                                                     </w:t>
            </w:r>
          </w:p>
        </w:tc>
      </w:tr>
      <w:tr w:rsidR="00E928F0" w:rsidTr="0011388B">
        <w:tc>
          <w:tcPr>
            <w:tcW w:w="10606" w:type="dxa"/>
          </w:tcPr>
          <w:p w:rsidR="00205600" w:rsidRPr="0092564B" w:rsidRDefault="00205600" w:rsidP="002056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2564B">
              <w:rPr>
                <w:rFonts w:ascii="Arial" w:hAnsi="Arial" w:cs="Arial"/>
                <w:lang w:eastAsia="cs-CZ"/>
              </w:rPr>
              <w:t xml:space="preserve">1) Učebnice str. 60 – 63, OSN </w:t>
            </w:r>
          </w:p>
          <w:p w:rsidR="00205600" w:rsidRPr="0092564B" w:rsidRDefault="00205600" w:rsidP="002056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2564B">
              <w:rPr>
                <w:rFonts w:ascii="Arial" w:hAnsi="Arial" w:cs="Arial"/>
                <w:lang w:eastAsia="cs-CZ"/>
              </w:rPr>
              <w:t xml:space="preserve">2) Seznámení se problematikou OSN pomocí odkazu: https://www.osn.cz/osn/ </w:t>
            </w:r>
          </w:p>
          <w:p w:rsidR="00205600" w:rsidRPr="0092564B" w:rsidRDefault="00205600" w:rsidP="002056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2564B">
              <w:rPr>
                <w:rFonts w:ascii="Arial" w:hAnsi="Arial" w:cs="Arial"/>
                <w:lang w:eastAsia="cs-CZ"/>
              </w:rPr>
              <w:t xml:space="preserve">3) Zápis prostřednictvím dodané prezentace </w:t>
            </w:r>
          </w:p>
          <w:p w:rsidR="00205600" w:rsidRPr="0092564B" w:rsidRDefault="00205600" w:rsidP="002056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92564B">
              <w:rPr>
                <w:rFonts w:ascii="Arial" w:hAnsi="Arial" w:cs="Arial"/>
                <w:lang w:eastAsia="cs-CZ"/>
              </w:rPr>
              <w:t>4) Sledování současného dění prostřednictvím webových stránek Úřadu vlády (https://www.vlada.cz/</w:t>
            </w:r>
            <w:proofErr w:type="spellStart"/>
            <w:r w:rsidRPr="0092564B">
              <w:rPr>
                <w:rFonts w:ascii="Arial" w:hAnsi="Arial" w:cs="Arial"/>
                <w:lang w:eastAsia="cs-CZ"/>
              </w:rPr>
              <w:t>cz</w:t>
            </w:r>
            <w:proofErr w:type="spellEnd"/>
            <w:r w:rsidRPr="0092564B">
              <w:rPr>
                <w:rFonts w:ascii="Arial" w:hAnsi="Arial" w:cs="Arial"/>
                <w:lang w:eastAsia="cs-CZ"/>
              </w:rPr>
              <w:t>/epidemie-</w:t>
            </w:r>
            <w:proofErr w:type="spellStart"/>
            <w:r w:rsidRPr="0092564B">
              <w:rPr>
                <w:rFonts w:ascii="Arial" w:hAnsi="Arial" w:cs="Arial"/>
                <w:lang w:eastAsia="cs-CZ"/>
              </w:rPr>
              <w:t>koronaviru</w:t>
            </w:r>
            <w:proofErr w:type="spellEnd"/>
            <w:r w:rsidRPr="0092564B">
              <w:rPr>
                <w:rFonts w:ascii="Arial" w:hAnsi="Arial" w:cs="Arial"/>
                <w:lang w:eastAsia="cs-CZ"/>
              </w:rPr>
              <w:t>/), Ministerstva zdravotnictví (http://www.mzcr.cz/), Ministerstva vnitra (https://www.mvcr.cz/), a Ministerstva školství (</w:t>
            </w:r>
            <w:hyperlink r:id="rId13" w:history="1">
              <w:r w:rsidRPr="0092564B">
                <w:rPr>
                  <w:rFonts w:ascii="Arial" w:hAnsi="Arial" w:cs="Arial"/>
                  <w:color w:val="0000FF"/>
                  <w:u w:val="single"/>
                  <w:lang w:eastAsia="cs-CZ"/>
                </w:rPr>
                <w:t>http://www.msmt.cz/</w:t>
              </w:r>
            </w:hyperlink>
            <w:r w:rsidRPr="0092564B">
              <w:rPr>
                <w:rFonts w:ascii="Arial" w:hAnsi="Arial" w:cs="Arial"/>
                <w:lang w:eastAsia="cs-CZ"/>
              </w:rPr>
              <w:t>)</w:t>
            </w:r>
          </w:p>
          <w:p w:rsidR="00106C41" w:rsidRPr="00A67327" w:rsidRDefault="00106C41" w:rsidP="00EB0025">
            <w:pPr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t xml:space="preserve">Zeměpis – </w:t>
            </w:r>
            <w:r w:rsidR="00EB0025" w:rsidRPr="00EB0025">
              <w:rPr>
                <w:b/>
              </w:rPr>
              <w:t xml:space="preserve">učitel: Mgr. Šimon </w:t>
            </w:r>
            <w:proofErr w:type="gramStart"/>
            <w:r w:rsidR="00EB0025" w:rsidRPr="00EB0025">
              <w:rPr>
                <w:b/>
              </w:rPr>
              <w:t xml:space="preserve">Uxa                             </w:t>
            </w:r>
            <w:r w:rsidR="00925302">
              <w:rPr>
                <w:b/>
              </w:rPr>
              <w:t xml:space="preserve">                                                   </w:t>
            </w:r>
            <w:r w:rsidR="00EB0025" w:rsidRPr="00EB0025">
              <w:rPr>
                <w:b/>
              </w:rPr>
              <w:t>kontakt</w:t>
            </w:r>
            <w:proofErr w:type="gramEnd"/>
            <w:r w:rsidR="00EB0025" w:rsidRPr="00EB0025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11388B">
        <w:tc>
          <w:tcPr>
            <w:tcW w:w="10606" w:type="dxa"/>
          </w:tcPr>
          <w:p w:rsidR="0060013D" w:rsidRDefault="0060013D" w:rsidP="0060013D">
            <w:pPr>
              <w:pStyle w:val="Odstavecseseznamem"/>
              <w:numPr>
                <w:ilvl w:val="0"/>
                <w:numId w:val="18"/>
              </w:numPr>
              <w:spacing w:after="200" w:line="276" w:lineRule="auto"/>
            </w:pPr>
            <w:r>
              <w:t>Učebnice str. 84 – 90, Jihomoravský kraj</w:t>
            </w:r>
          </w:p>
          <w:p w:rsidR="0060013D" w:rsidRDefault="0060013D" w:rsidP="0060013D">
            <w:pPr>
              <w:pStyle w:val="Odstavecseseznamem"/>
              <w:numPr>
                <w:ilvl w:val="0"/>
                <w:numId w:val="18"/>
              </w:numPr>
              <w:spacing w:after="200" w:line="276" w:lineRule="auto"/>
            </w:pPr>
            <w:r>
              <w:t>Zápis z dodané prezentace k danému tématu</w:t>
            </w:r>
          </w:p>
          <w:p w:rsidR="0060013D" w:rsidRDefault="0060013D" w:rsidP="0060013D">
            <w:pPr>
              <w:pStyle w:val="Odstavecseseznamem"/>
              <w:numPr>
                <w:ilvl w:val="0"/>
                <w:numId w:val="18"/>
              </w:numPr>
              <w:spacing w:after="200" w:line="276" w:lineRule="auto"/>
            </w:pPr>
            <w:r>
              <w:t>Zopakování tématu „Energetika“ str. 89-90 – vypsat typy elektráren a jejich přednosti a negativa</w:t>
            </w:r>
          </w:p>
          <w:p w:rsidR="0060013D" w:rsidRDefault="0060013D" w:rsidP="0060013D">
            <w:pPr>
              <w:pStyle w:val="Odstavecseseznamem"/>
              <w:numPr>
                <w:ilvl w:val="0"/>
                <w:numId w:val="18"/>
              </w:numPr>
              <w:spacing w:after="200" w:line="276" w:lineRule="auto"/>
            </w:pPr>
            <w:r>
              <w:t xml:space="preserve">Možnost opakovat téma ČR pomocí následujícího odkazu: </w:t>
            </w:r>
            <w:hyperlink r:id="rId14" w:history="1">
              <w:r>
                <w:rPr>
                  <w:rStyle w:val="Hypertextovodkaz"/>
                </w:rPr>
                <w:t>https://edu.ceskatelevize.cz/predmet/zemepis?stupen=2-stupen-zs&amp;tema=ceska-republika</w:t>
              </w:r>
            </w:hyperlink>
          </w:p>
          <w:p w:rsidR="00E928F0" w:rsidRPr="00EB0025" w:rsidRDefault="00E928F0" w:rsidP="0060013D">
            <w:pPr>
              <w:contextualSpacing/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AF1AC8">
            <w:pPr>
              <w:rPr>
                <w:b/>
              </w:rPr>
            </w:pPr>
            <w:r w:rsidRPr="00AF1AC8">
              <w:rPr>
                <w:b/>
              </w:rPr>
              <w:t xml:space="preserve">Dějepis – učitel: Mgr. Šimon </w:t>
            </w:r>
            <w:proofErr w:type="gramStart"/>
            <w:r w:rsidRPr="00AF1AC8">
              <w:rPr>
                <w:b/>
              </w:rPr>
              <w:t xml:space="preserve">Uxa                             </w:t>
            </w:r>
            <w:r w:rsidR="00925302">
              <w:rPr>
                <w:b/>
              </w:rPr>
              <w:t xml:space="preserve">                                                    </w:t>
            </w:r>
            <w:r w:rsidRPr="00AF1AC8">
              <w:rPr>
                <w:b/>
              </w:rPr>
              <w:t>kontakt</w:t>
            </w:r>
            <w:proofErr w:type="gramEnd"/>
            <w:r w:rsidRPr="00AF1AC8">
              <w:rPr>
                <w:b/>
              </w:rPr>
              <w:t xml:space="preserve">:  Simon.Uxa@zshajeslany.cz                 </w:t>
            </w:r>
          </w:p>
        </w:tc>
      </w:tr>
      <w:tr w:rsidR="00E928F0" w:rsidTr="0011388B">
        <w:tc>
          <w:tcPr>
            <w:tcW w:w="10606" w:type="dxa"/>
          </w:tcPr>
          <w:p w:rsidR="005D52D6" w:rsidRPr="005D52D6" w:rsidRDefault="005D52D6" w:rsidP="005D52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52D6">
              <w:rPr>
                <w:rFonts w:ascii="Arial" w:hAnsi="Arial" w:cs="Arial"/>
              </w:rPr>
              <w:t xml:space="preserve">1) Učebnice str. 60 – 63, OSN </w:t>
            </w:r>
          </w:p>
          <w:p w:rsidR="005D52D6" w:rsidRPr="005D52D6" w:rsidRDefault="005D52D6" w:rsidP="005D52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52D6">
              <w:rPr>
                <w:rFonts w:ascii="Arial" w:hAnsi="Arial" w:cs="Arial"/>
              </w:rPr>
              <w:lastRenderedPageBreak/>
              <w:t xml:space="preserve">2) Seznámení se problematikou OSN pomocí odkazu: https://www.osn.cz/osn/ </w:t>
            </w:r>
          </w:p>
          <w:p w:rsidR="005D52D6" w:rsidRPr="005D52D6" w:rsidRDefault="005D52D6" w:rsidP="005D52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52D6">
              <w:rPr>
                <w:rFonts w:ascii="Arial" w:hAnsi="Arial" w:cs="Arial"/>
              </w:rPr>
              <w:t xml:space="preserve">3) Zápis prostřednictvím dodané prezentace </w:t>
            </w:r>
          </w:p>
          <w:p w:rsidR="005D52D6" w:rsidRPr="005D52D6" w:rsidRDefault="005D52D6" w:rsidP="005D52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52D6">
              <w:rPr>
                <w:rFonts w:ascii="Arial" w:hAnsi="Arial" w:cs="Arial"/>
              </w:rPr>
              <w:t>4) Sledování současného dění prostřednictvím webových stránek Úřadu vlády (https://www.vlada.cz/</w:t>
            </w:r>
            <w:proofErr w:type="spellStart"/>
            <w:r w:rsidRPr="005D52D6">
              <w:rPr>
                <w:rFonts w:ascii="Arial" w:hAnsi="Arial" w:cs="Arial"/>
              </w:rPr>
              <w:t>cz</w:t>
            </w:r>
            <w:proofErr w:type="spellEnd"/>
            <w:r w:rsidRPr="005D52D6">
              <w:rPr>
                <w:rFonts w:ascii="Arial" w:hAnsi="Arial" w:cs="Arial"/>
              </w:rPr>
              <w:t>/epidemie-</w:t>
            </w:r>
            <w:proofErr w:type="spellStart"/>
            <w:r w:rsidRPr="005D52D6">
              <w:rPr>
                <w:rFonts w:ascii="Arial" w:hAnsi="Arial" w:cs="Arial"/>
              </w:rPr>
              <w:t>koronaviru</w:t>
            </w:r>
            <w:proofErr w:type="spellEnd"/>
            <w:r w:rsidRPr="005D52D6">
              <w:rPr>
                <w:rFonts w:ascii="Arial" w:hAnsi="Arial" w:cs="Arial"/>
              </w:rPr>
              <w:t>/), Ministerstva zdravotnictví (http://www.mzcr.cz/), Ministerstva vnitra (https://www.mvcr.cz/), a Ministerstva školství (http://www.msmt.cz/)</w:t>
            </w:r>
          </w:p>
          <w:p w:rsidR="00E928F0" w:rsidRPr="00A67327" w:rsidRDefault="00E928F0" w:rsidP="005E19FF">
            <w:pPr>
              <w:pStyle w:val="Bezmezer"/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 w:rsidP="00A06989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 w:rsidR="00A06989"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 w:rsidR="003638D5">
              <w:rPr>
                <w:b/>
              </w:rPr>
              <w:t>Hlaváčková</w:t>
            </w:r>
            <w:r w:rsidR="00A06989"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  <w:r w:rsidR="00925302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A06989">
              <w:rPr>
                <w:b/>
              </w:rPr>
              <w:t xml:space="preserve"> Klara.Hlavackova</w:t>
            </w:r>
            <w:r w:rsidR="00A06989" w:rsidRPr="00A06989">
              <w:rPr>
                <w:b/>
              </w:rPr>
              <w:t>@zshajeslany.cz</w:t>
            </w:r>
            <w:r w:rsidR="00A06989">
              <w:rPr>
                <w:b/>
              </w:rPr>
              <w:t xml:space="preserve">                       </w:t>
            </w:r>
            <w:r w:rsidR="00A06989" w:rsidRPr="00A67327">
              <w:rPr>
                <w:b/>
              </w:rPr>
              <w:t xml:space="preserve">  </w:t>
            </w:r>
          </w:p>
        </w:tc>
      </w:tr>
      <w:tr w:rsidR="00E928F0" w:rsidTr="0011388B">
        <w:tc>
          <w:tcPr>
            <w:tcW w:w="10606" w:type="dxa"/>
          </w:tcPr>
          <w:p w:rsidR="00AA583F" w:rsidRDefault="00AA583F" w:rsidP="00AA583F">
            <w:r>
              <w:t>1. Třetihory</w:t>
            </w:r>
          </w:p>
          <w:p w:rsidR="00AA583F" w:rsidRDefault="00AA583F" w:rsidP="00AA583F">
            <w:r>
              <w:t>- zopakuj si, na jaké útvary se třetihory rozdělují a kdy tato doba přibližně byla</w:t>
            </w:r>
          </w:p>
          <w:p w:rsidR="00AA583F" w:rsidRDefault="00AA583F" w:rsidP="00AA583F">
            <w:r>
              <w:t xml:space="preserve">- pusť si online výklad na </w:t>
            </w:r>
            <w:hyperlink r:id="rId15" w:history="1">
              <w:r>
                <w:rPr>
                  <w:rStyle w:val="Hypertextovodkaz"/>
                </w:rPr>
                <w:t>https://www.youtube.com/watch?</w:t>
              </w:r>
              <w:proofErr w:type="gramStart"/>
              <w:r>
                <w:rPr>
                  <w:rStyle w:val="Hypertextovodkaz"/>
                </w:rPr>
                <w:t>v=rk-2EwnevjY</w:t>
              </w:r>
            </w:hyperlink>
            <w:r>
              <w:t xml:space="preserve"> ( do</w:t>
            </w:r>
            <w:proofErr w:type="gramEnd"/>
            <w:r>
              <w:t xml:space="preserve"> 7:42) nebo prostuduj kapitolu v učebnici na straně 58</w:t>
            </w:r>
          </w:p>
          <w:p w:rsidR="00AA583F" w:rsidRDefault="00AA583F" w:rsidP="00AA583F">
            <w:r>
              <w:t xml:space="preserve">- udělej si zápis do sešitu (stručně, drž se tučně vytištěných pojmů) </w:t>
            </w:r>
          </w:p>
          <w:p w:rsidR="00AA583F" w:rsidRDefault="00AA583F" w:rsidP="00AA583F"/>
          <w:p w:rsidR="00AA583F" w:rsidRDefault="00AA583F" w:rsidP="00AA583F">
            <w:r>
              <w:t>2. Čtvrtohory</w:t>
            </w:r>
          </w:p>
          <w:p w:rsidR="00AA583F" w:rsidRDefault="00AA583F" w:rsidP="00AA583F">
            <w:r>
              <w:t>- zopakuj si, na jaké útvary se třetihory rozdělují a kdy tato doba přibližně byla</w:t>
            </w:r>
          </w:p>
          <w:p w:rsidR="00AA583F" w:rsidRDefault="00AA583F" w:rsidP="00AA583F">
            <w:r>
              <w:t xml:space="preserve">- pusť si online výklad na  </w:t>
            </w:r>
            <w:hyperlink r:id="rId16" w:history="1">
              <w:r>
                <w:rPr>
                  <w:rStyle w:val="Hypertextovodkaz"/>
                </w:rPr>
                <w:t>https://www.youtube.com/watch?</w:t>
              </w:r>
              <w:proofErr w:type="gramStart"/>
              <w:r>
                <w:rPr>
                  <w:rStyle w:val="Hypertextovodkaz"/>
                </w:rPr>
                <w:t>v=rk-2EwnevjY</w:t>
              </w:r>
            </w:hyperlink>
            <w:r>
              <w:t xml:space="preserve"> ( od</w:t>
            </w:r>
            <w:proofErr w:type="gramEnd"/>
            <w:r>
              <w:t xml:space="preserve"> 7:42) nebo prostuduj kapitolu v učebnici na straně 58 – 59</w:t>
            </w:r>
          </w:p>
          <w:p w:rsidR="00AA583F" w:rsidRDefault="00AA583F" w:rsidP="00AA583F">
            <w:r>
              <w:t xml:space="preserve">- udělej si zápis do sešitu (stručně, drž se tučně vytištěných pojmů) </w:t>
            </w:r>
          </w:p>
          <w:p w:rsidR="00AA583F" w:rsidRDefault="00AA583F" w:rsidP="00AA583F">
            <w:pPr>
              <w:rPr>
                <w:rStyle w:val="Hypertextovodkaz"/>
                <w:sz w:val="24"/>
              </w:rPr>
            </w:pPr>
            <w:r>
              <w:t xml:space="preserve">- vyplň online procvičení s názvem Třetihory a čtvrtohory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, kdo nemá přístup, vypracuje písemně odpovědi na následující otázky a odešle je mailem na </w:t>
            </w:r>
            <w:hyperlink r:id="rId17" w:history="1">
              <w:r w:rsidRPr="000D7FFD">
                <w:rPr>
                  <w:rStyle w:val="Hypertextovodkaz"/>
                  <w:sz w:val="24"/>
                </w:rPr>
                <w:t>klara.hlavackova@zshajeslany.cz</w:t>
              </w:r>
            </w:hyperlink>
          </w:p>
          <w:p w:rsidR="00AA583F" w:rsidRDefault="00AA583F" w:rsidP="00AA583F">
            <w:pPr>
              <w:rPr>
                <w:rStyle w:val="Hypertextovodkaz"/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1. Jaké pohoří vzniklo ve třetihorách?</w:t>
            </w:r>
          </w:p>
          <w:p w:rsidR="00AA583F" w:rsidRDefault="00AA583F" w:rsidP="00AA583F">
            <w:pPr>
              <w:rPr>
                <w:rStyle w:val="Hypertextovodkaz"/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2. Jmenuj 5 živočišných druhů, které se vyvíjely ve třetihorách.</w:t>
            </w:r>
          </w:p>
          <w:p w:rsidR="00AA583F" w:rsidRDefault="00AA583F" w:rsidP="00AA583F">
            <w:pPr>
              <w:rPr>
                <w:rStyle w:val="Hypertextovodkaz"/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3. Vysvětli, co je to glaciální relikt.</w:t>
            </w:r>
          </w:p>
          <w:p w:rsidR="00AA583F" w:rsidRPr="00B37E57" w:rsidRDefault="00AA583F" w:rsidP="00AA583F">
            <w:pPr>
              <w:rPr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4. Ve kterém období začal vývoj předchůdců člověka?</w:t>
            </w:r>
          </w:p>
          <w:p w:rsidR="00E928F0" w:rsidRPr="002864AF" w:rsidRDefault="00E928F0" w:rsidP="00AF1AC8"/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t xml:space="preserve">Fyzika – </w:t>
            </w:r>
            <w:r w:rsidR="00A06989" w:rsidRPr="00FF1177">
              <w:rPr>
                <w:b/>
              </w:rPr>
              <w:t xml:space="preserve">učitel:  Ing. Pavel </w:t>
            </w:r>
            <w:proofErr w:type="gramStart"/>
            <w:r w:rsidR="00A06989" w:rsidRPr="00FF1177">
              <w:rPr>
                <w:b/>
              </w:rPr>
              <w:t xml:space="preserve">Rulf                            </w:t>
            </w:r>
            <w:r w:rsidR="00925302">
              <w:rPr>
                <w:b/>
              </w:rPr>
              <w:t xml:space="preserve">                                                            </w:t>
            </w:r>
            <w:r w:rsidR="00A06989" w:rsidRPr="00FF1177">
              <w:rPr>
                <w:b/>
              </w:rPr>
              <w:t>kontakt</w:t>
            </w:r>
            <w:proofErr w:type="gramEnd"/>
            <w:r w:rsidR="00A06989" w:rsidRPr="00FF1177">
              <w:rPr>
                <w:b/>
              </w:rPr>
              <w:t>: Pavel.Rulf@zshajeslany.cz</w:t>
            </w:r>
          </w:p>
        </w:tc>
      </w:tr>
      <w:tr w:rsidR="00E928F0" w:rsidTr="0011388B">
        <w:tc>
          <w:tcPr>
            <w:tcW w:w="10606" w:type="dxa"/>
          </w:tcPr>
          <w:p w:rsidR="00AA583F" w:rsidRPr="001761D6" w:rsidRDefault="00AA583F" w:rsidP="00AA583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AA583F" w:rsidRPr="008819B2" w:rsidRDefault="00AA583F" w:rsidP="00AA583F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 </w:t>
            </w:r>
            <w:r w:rsidRPr="005D52D6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ylupg26</w:t>
            </w:r>
          </w:p>
          <w:p w:rsidR="00AA583F" w:rsidRPr="001761D6" w:rsidRDefault="00AA583F" w:rsidP="00AA583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AA583F" w:rsidRDefault="00AA583F" w:rsidP="00AA5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Energie</w:t>
            </w:r>
          </w:p>
          <w:p w:rsidR="00AA583F" w:rsidRPr="007F5A2F" w:rsidRDefault="00AA583F" w:rsidP="00AA583F">
            <w:pPr>
              <w:rPr>
                <w:sz w:val="20"/>
                <w:szCs w:val="20"/>
              </w:rPr>
            </w:pPr>
            <w:r w:rsidRPr="007F5A2F">
              <w:rPr>
                <w:sz w:val="20"/>
                <w:szCs w:val="20"/>
              </w:rPr>
              <w:t xml:space="preserve">uč. </w:t>
            </w:r>
            <w:proofErr w:type="gramStart"/>
            <w:r w:rsidRPr="007F5A2F">
              <w:rPr>
                <w:sz w:val="20"/>
                <w:szCs w:val="20"/>
              </w:rPr>
              <w:t>fyziky</w:t>
            </w:r>
            <w:proofErr w:type="gramEnd"/>
            <w:r w:rsidRPr="007F5A2F">
              <w:rPr>
                <w:sz w:val="20"/>
                <w:szCs w:val="20"/>
              </w:rPr>
              <w:t xml:space="preserve"> žlutá str. 118 – 129 ; modrá 2. díl str. 42 – 53 - pozorně přečíst, nakreslit si obrázky s popisem, udělat výpisky do sešitu z fyziky.</w:t>
            </w:r>
          </w:p>
          <w:p w:rsidR="00AA583F" w:rsidRPr="007F5A2F" w:rsidRDefault="00AA583F" w:rsidP="00AA583F">
            <w:pPr>
              <w:rPr>
                <w:sz w:val="20"/>
                <w:szCs w:val="20"/>
              </w:rPr>
            </w:pPr>
            <w:r w:rsidRPr="007F5A2F">
              <w:rPr>
                <w:sz w:val="20"/>
                <w:szCs w:val="20"/>
              </w:rPr>
              <w:t xml:space="preserve">Zopakujte si všechny druhy energií </w:t>
            </w:r>
            <w:r w:rsidRPr="007F5A2F">
              <w:rPr>
                <w:b/>
                <w:sz w:val="20"/>
                <w:szCs w:val="20"/>
              </w:rPr>
              <w:t>polohová:</w:t>
            </w:r>
            <w:r w:rsidRPr="007F5A2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A2F">
              <w:rPr>
                <w:b/>
                <w:sz w:val="20"/>
                <w:szCs w:val="20"/>
              </w:rPr>
              <w:t>E</w:t>
            </w:r>
            <w:r w:rsidRPr="007F5A2F">
              <w:rPr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7F5A2F">
              <w:rPr>
                <w:b/>
                <w:sz w:val="20"/>
                <w:szCs w:val="20"/>
              </w:rPr>
              <w:t xml:space="preserve"> = m . g . h</w:t>
            </w:r>
            <w:r w:rsidRPr="007F5A2F">
              <w:rPr>
                <w:sz w:val="20"/>
                <w:szCs w:val="20"/>
              </w:rPr>
              <w:t>;</w:t>
            </w:r>
            <w:proofErr w:type="gramEnd"/>
            <w:r w:rsidRPr="007F5A2F">
              <w:rPr>
                <w:sz w:val="20"/>
                <w:szCs w:val="20"/>
              </w:rPr>
              <w:t xml:space="preserve"> </w:t>
            </w:r>
            <w:r w:rsidRPr="007F5A2F">
              <w:rPr>
                <w:b/>
                <w:sz w:val="20"/>
                <w:szCs w:val="20"/>
              </w:rPr>
              <w:t xml:space="preserve">pohybová, kinetická: </w:t>
            </w:r>
            <w:proofErr w:type="spellStart"/>
            <w:proofErr w:type="gramStart"/>
            <w:r w:rsidRPr="007F5A2F">
              <w:rPr>
                <w:b/>
                <w:sz w:val="20"/>
                <w:szCs w:val="20"/>
              </w:rPr>
              <w:t>E</w:t>
            </w:r>
            <w:r w:rsidRPr="007F5A2F">
              <w:rPr>
                <w:b/>
                <w:sz w:val="20"/>
                <w:szCs w:val="20"/>
                <w:vertAlign w:val="subscript"/>
              </w:rPr>
              <w:t>k</w:t>
            </w:r>
            <w:proofErr w:type="spellEnd"/>
            <w:r w:rsidRPr="007F5A2F">
              <w:rPr>
                <w:b/>
                <w:sz w:val="20"/>
                <w:szCs w:val="20"/>
              </w:rPr>
              <w:t xml:space="preserve"> = (m . v</w:t>
            </w:r>
            <w:r w:rsidRPr="007F5A2F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7F5A2F">
              <w:rPr>
                <w:b/>
                <w:sz w:val="20"/>
                <w:szCs w:val="20"/>
              </w:rPr>
              <w:t>) : 2</w:t>
            </w:r>
            <w:r w:rsidRPr="007F5A2F">
              <w:rPr>
                <w:sz w:val="20"/>
                <w:szCs w:val="20"/>
              </w:rPr>
              <w:t>; energie vnitřní (</w:t>
            </w:r>
            <w:r w:rsidRPr="007F5A2F">
              <w:rPr>
                <w:b/>
                <w:sz w:val="20"/>
                <w:szCs w:val="20"/>
              </w:rPr>
              <w:t>tepelná, chemická, jaderná</w:t>
            </w:r>
            <w:r w:rsidRPr="007F5A2F">
              <w:rPr>
                <w:sz w:val="20"/>
                <w:szCs w:val="20"/>
              </w:rPr>
              <w:t xml:space="preserve">); energie </w:t>
            </w:r>
            <w:r w:rsidRPr="007F5A2F">
              <w:rPr>
                <w:b/>
                <w:sz w:val="20"/>
                <w:szCs w:val="20"/>
              </w:rPr>
              <w:t>elektrická:</w:t>
            </w:r>
            <w:r w:rsidRPr="007F5A2F">
              <w:rPr>
                <w:sz w:val="20"/>
                <w:szCs w:val="20"/>
              </w:rPr>
              <w:t xml:space="preserve"> </w:t>
            </w:r>
            <w:proofErr w:type="gramStart"/>
            <w:r w:rsidRPr="007F5A2F">
              <w:rPr>
                <w:b/>
                <w:sz w:val="20"/>
                <w:szCs w:val="20"/>
              </w:rPr>
              <w:t>E = U . I . t</w:t>
            </w:r>
            <w:r w:rsidRPr="007F5A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 energie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36062">
              <w:rPr>
                <w:b/>
                <w:sz w:val="20"/>
                <w:szCs w:val="20"/>
              </w:rPr>
              <w:t>záření</w:t>
            </w:r>
          </w:p>
          <w:p w:rsidR="00AA583F" w:rsidRPr="007F5A2F" w:rsidRDefault="00AA583F" w:rsidP="00AA583F">
            <w:pPr>
              <w:rPr>
                <w:sz w:val="20"/>
                <w:szCs w:val="20"/>
              </w:rPr>
            </w:pPr>
            <w:r w:rsidRPr="007F5A2F">
              <w:rPr>
                <w:sz w:val="20"/>
                <w:szCs w:val="20"/>
              </w:rPr>
              <w:t>Po prostudování tématiky si zopakujte cvičení a) – j) na str. 125</w:t>
            </w:r>
          </w:p>
          <w:p w:rsidR="00AA583F" w:rsidRPr="007F5A2F" w:rsidRDefault="00AA583F" w:rsidP="00AA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Vypracujte z </w:t>
            </w:r>
            <w:r w:rsidRPr="007F5A2F">
              <w:rPr>
                <w:sz w:val="20"/>
                <w:szCs w:val="20"/>
              </w:rPr>
              <w:t>učebnice F 9 2.</w:t>
            </w:r>
            <w:r>
              <w:rPr>
                <w:sz w:val="20"/>
                <w:szCs w:val="20"/>
              </w:rPr>
              <w:t xml:space="preserve"> </w:t>
            </w:r>
            <w:r w:rsidRPr="007F5A2F">
              <w:rPr>
                <w:sz w:val="20"/>
                <w:szCs w:val="20"/>
              </w:rPr>
              <w:t>díl (modrá) str. 52 / problémy 5, 7, 8, 10, 11, 12, 13; str.</w:t>
            </w:r>
            <w:r>
              <w:rPr>
                <w:sz w:val="20"/>
                <w:szCs w:val="20"/>
              </w:rPr>
              <w:t xml:space="preserve"> </w:t>
            </w:r>
            <w:r w:rsidRPr="007F5A2F">
              <w:rPr>
                <w:sz w:val="20"/>
                <w:szCs w:val="20"/>
              </w:rPr>
              <w:t xml:space="preserve">53 / 16;  </w:t>
            </w:r>
            <w:r>
              <w:rPr>
                <w:sz w:val="20"/>
                <w:szCs w:val="20"/>
              </w:rPr>
              <w:t xml:space="preserve"> </w:t>
            </w:r>
            <w:r w:rsidRPr="009A1D70">
              <w:rPr>
                <w:b/>
                <w:i/>
                <w:color w:val="FF0000"/>
              </w:rPr>
              <w:t>Pošli ke kontrole</w:t>
            </w:r>
          </w:p>
          <w:p w:rsidR="00AA583F" w:rsidRPr="007F5A2F" w:rsidRDefault="00AA583F" w:rsidP="00AA583F">
            <w:pPr>
              <w:rPr>
                <w:sz w:val="20"/>
                <w:szCs w:val="20"/>
              </w:rPr>
            </w:pPr>
            <w:r w:rsidRPr="007F5A2F">
              <w:rPr>
                <w:sz w:val="20"/>
                <w:szCs w:val="20"/>
              </w:rPr>
              <w:t>Učebnice F 9 žlutá str.</w:t>
            </w:r>
            <w:r>
              <w:rPr>
                <w:sz w:val="20"/>
                <w:szCs w:val="20"/>
              </w:rPr>
              <w:t xml:space="preserve"> </w:t>
            </w:r>
            <w:r w:rsidRPr="007F5A2F">
              <w:rPr>
                <w:sz w:val="20"/>
                <w:szCs w:val="20"/>
              </w:rPr>
              <w:t xml:space="preserve">128 / problémy 5, 7, 8, 10, 11, 12, 13; </w:t>
            </w:r>
            <w:proofErr w:type="gramStart"/>
            <w:r w:rsidRPr="007F5A2F">
              <w:rPr>
                <w:sz w:val="20"/>
                <w:szCs w:val="20"/>
              </w:rPr>
              <w:t>str.129</w:t>
            </w:r>
            <w:proofErr w:type="gramEnd"/>
            <w:r w:rsidRPr="007F5A2F">
              <w:rPr>
                <w:sz w:val="20"/>
                <w:szCs w:val="20"/>
              </w:rPr>
              <w:t xml:space="preserve"> / 16;  </w:t>
            </w:r>
            <w:r>
              <w:rPr>
                <w:sz w:val="20"/>
                <w:szCs w:val="20"/>
              </w:rPr>
              <w:t xml:space="preserve"> </w:t>
            </w:r>
            <w:r w:rsidRPr="009A1D70">
              <w:rPr>
                <w:b/>
                <w:i/>
                <w:color w:val="FF0000"/>
              </w:rPr>
              <w:t>Pošli ke kontrole</w:t>
            </w:r>
          </w:p>
          <w:p w:rsidR="00AA583F" w:rsidRPr="007F5A2F" w:rsidRDefault="00AA583F" w:rsidP="00AA583F"/>
          <w:p w:rsidR="00AA583F" w:rsidRPr="00EC389B" w:rsidRDefault="00AA583F" w:rsidP="00AA583F">
            <w:pPr>
              <w:rPr>
                <w:sz w:val="20"/>
                <w:szCs w:val="20"/>
              </w:rPr>
            </w:pPr>
            <w:r w:rsidRPr="00EC389B">
              <w:rPr>
                <w:sz w:val="20"/>
                <w:szCs w:val="20"/>
              </w:rPr>
              <w:t>Prohlédněte si vide</w:t>
            </w:r>
            <w:r>
              <w:rPr>
                <w:sz w:val="20"/>
                <w:szCs w:val="20"/>
              </w:rPr>
              <w:t>o</w:t>
            </w:r>
          </w:p>
          <w:p w:rsidR="00AA583F" w:rsidRDefault="00F37EFB" w:rsidP="00AA583F">
            <w:pPr>
              <w:rPr>
                <w:i/>
                <w:sz w:val="24"/>
                <w:szCs w:val="24"/>
              </w:rPr>
            </w:pPr>
            <w:hyperlink r:id="rId18" w:history="1">
              <w:r w:rsidR="00AA583F">
                <w:rPr>
                  <w:rStyle w:val="Hypertextovodkaz"/>
                </w:rPr>
                <w:t>https://www.youtube.com/watch?v=QV8sNZ9Y6Hg</w:t>
              </w:r>
            </w:hyperlink>
          </w:p>
          <w:p w:rsidR="00AA583F" w:rsidRPr="00EC389B" w:rsidRDefault="00AA583F" w:rsidP="00AA583F">
            <w:pPr>
              <w:rPr>
                <w:sz w:val="20"/>
                <w:szCs w:val="20"/>
              </w:rPr>
            </w:pPr>
            <w:r w:rsidRPr="00EC389B">
              <w:rPr>
                <w:sz w:val="20"/>
                <w:szCs w:val="20"/>
              </w:rPr>
              <w:t xml:space="preserve">Všichni žáci 9. ročníků, kteří ještě </w:t>
            </w:r>
            <w:proofErr w:type="gramStart"/>
            <w:r w:rsidRPr="00EC389B">
              <w:rPr>
                <w:sz w:val="20"/>
                <w:szCs w:val="20"/>
              </w:rPr>
              <w:t>neodevzdali</w:t>
            </w:r>
            <w:proofErr w:type="gramEnd"/>
            <w:r w:rsidRPr="00EC389B">
              <w:rPr>
                <w:sz w:val="20"/>
                <w:szCs w:val="20"/>
              </w:rPr>
              <w:t xml:space="preserve"> ročníkové práce na nich usilovně </w:t>
            </w:r>
            <w:proofErr w:type="gramStart"/>
            <w:r w:rsidRPr="00EC389B">
              <w:rPr>
                <w:sz w:val="20"/>
                <w:szCs w:val="20"/>
              </w:rPr>
              <w:t>pracují</w:t>
            </w:r>
            <w:proofErr w:type="gramEnd"/>
            <w:r w:rsidRPr="00EC389B">
              <w:rPr>
                <w:sz w:val="20"/>
                <w:szCs w:val="20"/>
              </w:rPr>
              <w:t xml:space="preserve">. Jestli někdo nezná ještě téma své práce, bude se informovat u učitele. </w:t>
            </w:r>
          </w:p>
          <w:p w:rsidR="00AA583F" w:rsidRDefault="00AA583F" w:rsidP="00AA583F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Případné nutné dotazy k učivu: </w:t>
            </w:r>
            <w:hyperlink r:id="rId19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E928F0" w:rsidRPr="00A67327" w:rsidRDefault="00E928F0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 w:rsidP="00D859B1">
            <w:pPr>
              <w:rPr>
                <w:b/>
              </w:rPr>
            </w:pPr>
            <w:r w:rsidRPr="00A67327">
              <w:rPr>
                <w:b/>
              </w:rPr>
              <w:t xml:space="preserve">Chemie – </w:t>
            </w:r>
            <w:r w:rsidR="00DF1C84" w:rsidRPr="00DF1C84">
              <w:rPr>
                <w:b/>
              </w:rPr>
              <w:t xml:space="preserve">PaedDr. Karla </w:t>
            </w:r>
            <w:proofErr w:type="gramStart"/>
            <w:r w:rsidR="00DF1C84" w:rsidRPr="00DF1C84">
              <w:rPr>
                <w:b/>
              </w:rPr>
              <w:t xml:space="preserve">Hrdličková                             </w:t>
            </w:r>
            <w:r w:rsidR="00925302">
              <w:rPr>
                <w:b/>
              </w:rPr>
              <w:t xml:space="preserve">                                      </w:t>
            </w:r>
            <w:r w:rsidR="00DF1C84" w:rsidRPr="00DF1C84">
              <w:rPr>
                <w:b/>
              </w:rPr>
              <w:t>kontakt</w:t>
            </w:r>
            <w:proofErr w:type="gramEnd"/>
            <w:r w:rsidR="00DF1C84" w:rsidRPr="00DF1C84">
              <w:rPr>
                <w:b/>
              </w:rPr>
              <w:t>: Karla.Hrdlickova@zshajeslany.cz</w:t>
            </w:r>
          </w:p>
        </w:tc>
      </w:tr>
      <w:tr w:rsidR="002728D3" w:rsidTr="0011388B">
        <w:tc>
          <w:tcPr>
            <w:tcW w:w="10606" w:type="dxa"/>
          </w:tcPr>
          <w:p w:rsidR="008E6D91" w:rsidRDefault="008E6D91" w:rsidP="008E6D9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pouze v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8E6D91" w:rsidRDefault="008E6D91" w:rsidP="008E6D9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Níže přiložená práce z učebny je pouze pro žáky, kteří tuto možnost nemají.</w:t>
            </w:r>
          </w:p>
          <w:p w:rsidR="008E6D91" w:rsidRDefault="008E6D91" w:rsidP="008E6D91">
            <w:r>
              <w:t xml:space="preserve">    1) </w:t>
            </w:r>
            <w:r w:rsidRPr="00F63115">
              <w:rPr>
                <w:b/>
                <w:u w:val="single"/>
              </w:rPr>
              <w:t>Zopakuj si</w:t>
            </w:r>
            <w:r>
              <w:t xml:space="preserve"> základy názvosloví – zapiš vzorce (vyfoť a zašli učiteli)</w:t>
            </w:r>
          </w:p>
          <w:p w:rsidR="008E6D91" w:rsidRDefault="008E6D91" w:rsidP="008E6D91">
            <w:r>
              <w:t xml:space="preserve">Oxid barnatý, chlorid boritý, sulfid sodný, hydroxid vápenatý, oxid fosforečný, jodid </w:t>
            </w:r>
            <w:proofErr w:type="spellStart"/>
            <w:r>
              <w:t>chromistý</w:t>
            </w:r>
            <w:proofErr w:type="spellEnd"/>
            <w:r>
              <w:t>, kyselina fluorovodíková, bromovodík, kyselina chlorečná, sulfid křemičitý, oxid lithný, kyselina uhličitá, hydroxid hlinitý, kyselina selenová, bromid arseničný</w:t>
            </w:r>
          </w:p>
          <w:p w:rsidR="008E6D91" w:rsidRDefault="008E6D91" w:rsidP="008E6D91">
            <w:r>
              <w:t xml:space="preserve">   2) </w:t>
            </w:r>
            <w:r w:rsidRPr="00F63115">
              <w:rPr>
                <w:b/>
                <w:u w:val="single"/>
              </w:rPr>
              <w:t>Prostudovat</w:t>
            </w:r>
            <w:r>
              <w:t xml:space="preserve"> v učebnici kapitolu „Chemické reakce a děje“ str. 48 – 51 prohlédni si vše, i to co je na lištách, neznámé pojmy si vyhledej na internetu pro vysvětlení nebo názornost, zápis nemusíš provádět. Ujasni si hlavně pojmy uvedené v zeleném rámečku na konci kapitol. Po nastudování se podívej na výuková videa a následně si procvič: </w:t>
            </w:r>
          </w:p>
          <w:p w:rsidR="008E6D91" w:rsidRDefault="00F37EFB" w:rsidP="008E6D91">
            <w:hyperlink r:id="rId20" w:history="1">
              <w:r w:rsidR="008E6D91" w:rsidRPr="007F2F19">
                <w:rPr>
                  <w:rStyle w:val="Hypertextovodkaz"/>
                </w:rPr>
                <w:t>https://www.youtube.com/watch?v=5jHd2I6SzWE&amp;list=PLu9YmWHGvyys1BVUT1-kFlvoflJWZisML&amp;index=8</w:t>
              </w:r>
            </w:hyperlink>
            <w:r w:rsidR="008E6D91">
              <w:t xml:space="preserve">   </w:t>
            </w:r>
          </w:p>
          <w:p w:rsidR="008E6D91" w:rsidRDefault="00F37EFB" w:rsidP="008E6D91">
            <w:hyperlink r:id="rId21" w:history="1">
              <w:r w:rsidR="008E6D91" w:rsidRPr="007F2F19">
                <w:rPr>
                  <w:rStyle w:val="Hypertextovodkaz"/>
                </w:rPr>
                <w:t>https://www.youtube.com/watch?v=2HZgibm0FHc</w:t>
              </w:r>
            </w:hyperlink>
          </w:p>
          <w:p w:rsidR="008E6D91" w:rsidRDefault="00F37EFB" w:rsidP="008E6D91">
            <w:hyperlink r:id="rId22" w:history="1">
              <w:r w:rsidR="008E6D91" w:rsidRPr="007F2F19">
                <w:rPr>
                  <w:rStyle w:val="Hypertextovodkaz"/>
                </w:rPr>
                <w:t>https://www.youtube.com/watch?v=TpS6ZK1WQ6E</w:t>
              </w:r>
            </w:hyperlink>
          </w:p>
          <w:p w:rsidR="008E6D91" w:rsidRDefault="00F37EFB" w:rsidP="008E6D91">
            <w:hyperlink r:id="rId23" w:history="1">
              <w:r w:rsidR="008E6D91" w:rsidRPr="007F2F19">
                <w:rPr>
                  <w:rStyle w:val="Hypertextovodkaz"/>
                </w:rPr>
                <w:t>https://www.skolasnadhledem.cz/game/1777</w:t>
              </w:r>
            </w:hyperlink>
          </w:p>
          <w:p w:rsidR="008E6D91" w:rsidRDefault="00F37EFB" w:rsidP="008E6D91">
            <w:hyperlink r:id="rId24" w:history="1">
              <w:r w:rsidR="008E6D91" w:rsidRPr="007F2F19">
                <w:rPr>
                  <w:rStyle w:val="Hypertextovodkaz"/>
                </w:rPr>
                <w:t>https://www.skolasnadhledem.cz/game/1775</w:t>
              </w:r>
            </w:hyperlink>
          </w:p>
          <w:p w:rsidR="008E6D91" w:rsidRDefault="008E6D91" w:rsidP="008E6D91">
            <w:pPr>
              <w:jc w:val="both"/>
            </w:pPr>
            <w:r>
              <w:t xml:space="preserve">      3) </w:t>
            </w:r>
            <w:r w:rsidRPr="00F63115">
              <w:rPr>
                <w:b/>
                <w:u w:val="single"/>
              </w:rPr>
              <w:t xml:space="preserve">Zhlédnout </w:t>
            </w:r>
            <w:r>
              <w:t xml:space="preserve">videa na téma energie (použij jako pomoc při zpracování úvahy zadané v minulém období) </w:t>
            </w:r>
          </w:p>
          <w:p w:rsidR="008E6D91" w:rsidRDefault="00F37EFB" w:rsidP="008E6D91">
            <w:hyperlink r:id="rId25" w:history="1">
              <w:r w:rsidR="008E6D91" w:rsidRPr="007F2F19">
                <w:rPr>
                  <w:rStyle w:val="Hypertextovodkaz"/>
                </w:rPr>
                <w:t>https://www.youtube.com/user/testgreenschool/videos</w:t>
              </w:r>
            </w:hyperlink>
          </w:p>
          <w:p w:rsidR="008E6D91" w:rsidRDefault="008E6D91" w:rsidP="008E6D91">
            <w:r>
              <w:t xml:space="preserve">    </w:t>
            </w:r>
          </w:p>
          <w:p w:rsidR="002728D3" w:rsidRPr="00A67327" w:rsidRDefault="002728D3" w:rsidP="00DF1C84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Hudební výchova – učitel:      </w:t>
            </w:r>
            <w:r w:rsidR="000301B5" w:rsidRPr="000301B5">
              <w:rPr>
                <w:b/>
              </w:rPr>
              <w:t xml:space="preserve">Mgr. Klára </w:t>
            </w:r>
            <w:proofErr w:type="gramStart"/>
            <w:r w:rsidR="000301B5" w:rsidRPr="000301B5">
              <w:rPr>
                <w:b/>
              </w:rPr>
              <w:t xml:space="preserve">Hlaváčková                        </w:t>
            </w:r>
            <w:r w:rsidR="00925302">
              <w:rPr>
                <w:b/>
              </w:rPr>
              <w:t xml:space="preserve">           </w:t>
            </w:r>
            <w:r w:rsidR="000301B5" w:rsidRPr="000301B5">
              <w:rPr>
                <w:b/>
              </w:rPr>
              <w:t xml:space="preserve"> kontakt</w:t>
            </w:r>
            <w:proofErr w:type="gramEnd"/>
            <w:r w:rsidR="000301B5" w:rsidRPr="000301B5">
              <w:rPr>
                <w:b/>
              </w:rPr>
              <w:t xml:space="preserve">: Klara.Hlavackova@zshajeslany.cz                         </w:t>
            </w:r>
          </w:p>
        </w:tc>
      </w:tr>
      <w:tr w:rsidR="002728D3" w:rsidTr="0011388B">
        <w:tc>
          <w:tcPr>
            <w:tcW w:w="10606" w:type="dxa"/>
          </w:tcPr>
          <w:p w:rsidR="002B1286" w:rsidRPr="002B1286" w:rsidRDefault="002B1286" w:rsidP="002B1286">
            <w:r w:rsidRPr="002B1286">
              <w:t xml:space="preserve">Jedním z velikánů české hudební scény byl bez pochyby Karel Gott. Pusť si o něm online dokument na odkaze </w:t>
            </w:r>
            <w:hyperlink r:id="rId26" w:history="1">
              <w:r w:rsidRPr="002B1286">
                <w:rPr>
                  <w:color w:val="0000FF"/>
                  <w:u w:val="single"/>
                </w:rPr>
                <w:t>https://www.youtube.com/watch?v=Ihd1yQZKsfg</w:t>
              </w:r>
            </w:hyperlink>
            <w:r w:rsidRPr="002B1286">
              <w:t xml:space="preserve"> a </w:t>
            </w:r>
            <w:proofErr w:type="gramStart"/>
            <w:r w:rsidRPr="002B1286">
              <w:t>zazpívej</w:t>
            </w:r>
            <w:proofErr w:type="gramEnd"/>
            <w:r w:rsidRPr="002B1286">
              <w:t xml:space="preserve"> si jeho poslední skladbu s názvem Srdce </w:t>
            </w:r>
            <w:proofErr w:type="gramStart"/>
            <w:r w:rsidRPr="002B1286">
              <w:t>nehasnou</w:t>
            </w:r>
            <w:proofErr w:type="gramEnd"/>
            <w:r w:rsidRPr="002B1286">
              <w:t>.</w:t>
            </w:r>
          </w:p>
          <w:p w:rsidR="002728D3" w:rsidRPr="00A67327" w:rsidRDefault="002728D3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 w:rsidP="009010F9">
            <w:pPr>
              <w:rPr>
                <w:b/>
              </w:rPr>
            </w:pPr>
            <w:r w:rsidRPr="00A67327">
              <w:rPr>
                <w:b/>
              </w:rPr>
              <w:t xml:space="preserve">Výtvarná výchova – učitel:    </w:t>
            </w:r>
            <w:r w:rsidR="000301B5">
              <w:rPr>
                <w:b/>
              </w:rPr>
              <w:t xml:space="preserve">Mgr. Hana </w:t>
            </w:r>
            <w:r w:rsidR="003638D5">
              <w:rPr>
                <w:b/>
              </w:rPr>
              <w:t>Have</w:t>
            </w:r>
            <w:r w:rsidR="000301B5">
              <w:rPr>
                <w:b/>
              </w:rPr>
              <w:t>lková</w:t>
            </w:r>
            <w:r w:rsidRPr="00A67327">
              <w:rPr>
                <w:b/>
              </w:rPr>
              <w:t xml:space="preserve"> </w:t>
            </w:r>
            <w:r w:rsidR="000301B5">
              <w:rPr>
                <w:b/>
              </w:rPr>
              <w:t xml:space="preserve">                        </w:t>
            </w:r>
            <w:r w:rsidR="00925302">
              <w:rPr>
                <w:b/>
              </w:rPr>
              <w:t xml:space="preserve">               </w:t>
            </w:r>
          </w:p>
        </w:tc>
      </w:tr>
      <w:tr w:rsidR="002728D3" w:rsidTr="0011388B">
        <w:tc>
          <w:tcPr>
            <w:tcW w:w="10606" w:type="dxa"/>
          </w:tcPr>
          <w:p w:rsidR="000301B5" w:rsidRPr="00A67327" w:rsidRDefault="00C558D4" w:rsidP="000301B5">
            <w:pPr>
              <w:rPr>
                <w:b/>
              </w:rPr>
            </w:pPr>
            <w:r w:rsidRPr="00730E78">
              <w:rPr>
                <w:noProof/>
                <w:lang w:eastAsia="cs-CZ"/>
              </w:rPr>
              <w:drawing>
                <wp:inline distT="0" distB="0" distL="0" distR="0" wp14:anchorId="294FCC88" wp14:editId="756641F6">
                  <wp:extent cx="3295650" cy="2688279"/>
                  <wp:effectExtent l="0" t="0" r="0" b="0"/>
                  <wp:docPr id="1" name="Obrázek 1" descr="20200503_191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200503_191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68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Pracovní výchova – učitel:        </w:t>
            </w:r>
            <w:r w:rsidR="005A5E23">
              <w:rPr>
                <w:b/>
              </w:rPr>
              <w:t xml:space="preserve">Ing. Tomáš </w:t>
            </w:r>
            <w:proofErr w:type="gramStart"/>
            <w:r w:rsidR="005A5E23">
              <w:rPr>
                <w:b/>
              </w:rPr>
              <w:t>Caska</w:t>
            </w:r>
            <w:r w:rsidR="005A5E23" w:rsidRPr="00666909">
              <w:rPr>
                <w:b/>
              </w:rPr>
              <w:t xml:space="preserve">                                    </w:t>
            </w:r>
            <w:r w:rsidR="00925302">
              <w:rPr>
                <w:b/>
              </w:rPr>
              <w:t xml:space="preserve">               </w:t>
            </w:r>
            <w:r w:rsidR="005A5E23" w:rsidRPr="00666909">
              <w:rPr>
                <w:b/>
              </w:rPr>
              <w:t>kontakt</w:t>
            </w:r>
            <w:proofErr w:type="gramEnd"/>
            <w:r w:rsidR="005A5E23" w:rsidRPr="00666909">
              <w:rPr>
                <w:b/>
              </w:rPr>
              <w:t>:</w:t>
            </w:r>
            <w:r w:rsidR="005A5E23">
              <w:t xml:space="preserve"> </w:t>
            </w:r>
            <w:r w:rsidR="005A5E23">
              <w:rPr>
                <w:b/>
              </w:rPr>
              <w:t>Tomas.</w:t>
            </w:r>
            <w:r w:rsidR="005A5E23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7445FA" w:rsidRPr="007445FA" w:rsidRDefault="007445FA" w:rsidP="007445FA">
            <w:r w:rsidRPr="007445FA">
              <w:t xml:space="preserve">V současnosti je velký trend restaurovat starý nábytek a vdechnout mu tak nový život. Pod pojmem „starý“ si každý představí něco jiného (25- 100 a více let).  Podívejte se jak udělat ze starého kusu dřevěné truhlice krásný nový kousek do bytu. </w:t>
            </w:r>
            <w:hyperlink r:id="rId28" w:history="1">
              <w:r w:rsidRPr="007445FA">
                <w:rPr>
                  <w:color w:val="0000FF"/>
                  <w:u w:val="single"/>
                </w:rPr>
                <w:t>https://www.truhlarskyportal.cz/clanky/13466-jak-restaurovat-stary-nabytek-1-restaurovani-truhlice</w:t>
              </w:r>
            </w:hyperlink>
          </w:p>
          <w:p w:rsidR="002728D3" w:rsidRPr="00A67327" w:rsidRDefault="002728D3" w:rsidP="005E19FF">
            <w:pPr>
              <w:rPr>
                <w:b/>
              </w:rPr>
            </w:pPr>
          </w:p>
        </w:tc>
      </w:tr>
      <w:tr w:rsidR="00A7022A" w:rsidTr="0045499D">
        <w:trPr>
          <w:trHeight w:val="582"/>
        </w:trPr>
        <w:tc>
          <w:tcPr>
            <w:tcW w:w="10606" w:type="dxa"/>
            <w:shd w:val="clear" w:color="auto" w:fill="99CCFF"/>
          </w:tcPr>
          <w:p w:rsidR="00A7022A" w:rsidRPr="00A67327" w:rsidRDefault="00A7022A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  <w:p w:rsidR="00A7022A" w:rsidRPr="00A67327" w:rsidRDefault="00A7022A" w:rsidP="007760F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</w:t>
            </w:r>
            <w:r>
              <w:rPr>
                <w:b/>
              </w:rPr>
              <w:t>Mgr. 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Kvetoslava.Fliegerova</w:t>
            </w:r>
            <w:r w:rsidRPr="003638D5">
              <w:rPr>
                <w:b/>
              </w:rPr>
              <w:t>@zshajeslany.cz</w:t>
            </w:r>
            <w:r w:rsidRPr="00A67327">
              <w:rPr>
                <w:b/>
              </w:rPr>
              <w:t xml:space="preserve">                                  </w:t>
            </w:r>
          </w:p>
        </w:tc>
      </w:tr>
      <w:tr w:rsidR="003638D5" w:rsidRPr="00A67327" w:rsidTr="0011388B">
        <w:tc>
          <w:tcPr>
            <w:tcW w:w="10606" w:type="dxa"/>
          </w:tcPr>
          <w:p w:rsidR="00234293" w:rsidRPr="009C7A35" w:rsidRDefault="00234293" w:rsidP="0023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>Zacvič si kruhový trénink z následujícího videa alesp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oň 2x do týdne. Z</w:t>
            </w: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>apiš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si, ve které dny jsi </w:t>
            </w:r>
            <w:r w:rsidRPr="009C7A35">
              <w:rPr>
                <w:rFonts w:ascii="Times New Roman" w:hAnsi="Times New Roman" w:cs="Times New Roman"/>
                <w:sz w:val="24"/>
                <w:szCs w:val="24"/>
              </w:rPr>
              <w:t xml:space="preserve">cvičil. </w:t>
            </w:r>
          </w:p>
          <w:p w:rsidR="00234293" w:rsidRPr="009C7A35" w:rsidRDefault="00F37EFB" w:rsidP="002342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234293" w:rsidRPr="009C7A3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https://www.youtube.com/watch?v=U2VEo87Y0mo</w:t>
              </w:r>
            </w:hyperlink>
          </w:p>
          <w:p w:rsidR="00234293" w:rsidRPr="009C7A35" w:rsidRDefault="00234293" w:rsidP="002342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Snaž se dodržet dané cviky,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správnost provedení a časový limit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34293" w:rsidRPr="009C7A35" w:rsidRDefault="00234293" w:rsidP="0023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Nejdříve se podívej na video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aby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viděl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C7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jaké cviky budeš provádět.</w:t>
            </w:r>
          </w:p>
          <w:p w:rsidR="00234293" w:rsidRPr="00234293" w:rsidRDefault="00234293" w:rsidP="00234293">
            <w:pPr>
              <w:spacing w:after="200" w:line="276" w:lineRule="auto"/>
            </w:pPr>
            <w:r w:rsidRPr="00234293">
              <w:t>Neseďte jenom u počítače, najděte si chvilku na protažení, posilování.</w:t>
            </w:r>
          </w:p>
          <w:p w:rsidR="00FE4C5A" w:rsidRPr="00106C41" w:rsidRDefault="00F37EFB" w:rsidP="00234293">
            <w:pPr>
              <w:pStyle w:val="Bezmezer"/>
            </w:pPr>
            <w:hyperlink r:id="rId30" w:history="1">
              <w:r w:rsidR="00234293" w:rsidRPr="00234293">
                <w:rPr>
                  <w:color w:val="0000FF"/>
                  <w:u w:val="single"/>
                </w:rPr>
                <w:t>https://www.youtube.com/results?search_query=fitfab</w:t>
              </w:r>
            </w:hyperlink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Konverzace v anglickém jazyce – učitel:   </w:t>
            </w:r>
            <w:r w:rsidR="00023B22" w:rsidRPr="007B4BEA">
              <w:rPr>
                <w:b/>
              </w:rPr>
              <w:t xml:space="preserve">Mgr. Jana </w:t>
            </w:r>
            <w:proofErr w:type="gramStart"/>
            <w:r w:rsidR="00023B22" w:rsidRPr="007B4BEA">
              <w:rPr>
                <w:b/>
              </w:rPr>
              <w:t>Rohlo</w:t>
            </w:r>
            <w:r w:rsidR="00023B22">
              <w:rPr>
                <w:b/>
              </w:rPr>
              <w:t xml:space="preserve">vá                  </w:t>
            </w:r>
            <w:r w:rsidR="00925302">
              <w:rPr>
                <w:b/>
              </w:rPr>
              <w:t xml:space="preserve">          </w:t>
            </w:r>
            <w:r w:rsidR="00023B22" w:rsidRPr="007B4BEA">
              <w:rPr>
                <w:b/>
              </w:rPr>
              <w:t>kontakt</w:t>
            </w:r>
            <w:proofErr w:type="gramEnd"/>
            <w:r w:rsidR="00023B22"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94629B" w:rsidRPr="0094629B" w:rsidRDefault="0094629B" w:rsidP="0094629B">
            <w:pPr>
              <w:ind w:left="720"/>
              <w:contextualSpacing/>
              <w:rPr>
                <w:u w:val="single"/>
              </w:rPr>
            </w:pPr>
            <w:r w:rsidRPr="0094629B">
              <w:rPr>
                <w:u w:val="single"/>
              </w:rPr>
              <w:t xml:space="preserve">My </w:t>
            </w:r>
            <w:proofErr w:type="spellStart"/>
            <w:r w:rsidRPr="0094629B">
              <w:rPr>
                <w:u w:val="single"/>
              </w:rPr>
              <w:t>Life</w:t>
            </w:r>
            <w:proofErr w:type="spellEnd"/>
            <w:r w:rsidRPr="0094629B">
              <w:rPr>
                <w:u w:val="single"/>
              </w:rPr>
              <w:t xml:space="preserve"> in </w:t>
            </w:r>
            <w:proofErr w:type="spellStart"/>
            <w:r w:rsidRPr="0094629B">
              <w:rPr>
                <w:u w:val="single"/>
              </w:rPr>
              <w:t>the</w:t>
            </w:r>
            <w:proofErr w:type="spellEnd"/>
            <w:r w:rsidRPr="0094629B">
              <w:rPr>
                <w:u w:val="single"/>
              </w:rPr>
              <w:t xml:space="preserve"> </w:t>
            </w:r>
            <w:proofErr w:type="spellStart"/>
            <w:r w:rsidRPr="0094629B">
              <w:rPr>
                <w:u w:val="single"/>
              </w:rPr>
              <w:t>Quarantine</w:t>
            </w:r>
            <w:proofErr w:type="spellEnd"/>
          </w:p>
          <w:p w:rsidR="0094629B" w:rsidRPr="0094629B" w:rsidRDefault="0094629B" w:rsidP="0094629B">
            <w:pPr>
              <w:ind w:left="720"/>
              <w:contextualSpacing/>
              <w:rPr>
                <w:u w:val="single"/>
              </w:rPr>
            </w:pPr>
          </w:p>
          <w:p w:rsidR="0094629B" w:rsidRPr="0094629B" w:rsidRDefault="0094629B" w:rsidP="0094629B">
            <w:pPr>
              <w:ind w:left="720"/>
              <w:contextualSpacing/>
            </w:pPr>
            <w:r w:rsidRPr="0094629B">
              <w:t>Napiš text v angličtině o svém životě v karanténě (</w:t>
            </w:r>
            <w:r w:rsidRPr="0094629B">
              <w:rPr>
                <w:u w:val="single"/>
              </w:rPr>
              <w:t>minimálně 15 vět</w:t>
            </w:r>
            <w:r w:rsidRPr="0094629B">
              <w:t xml:space="preserve">). Následující návodné otázky ti pomohou text sestavit (osnova pro ty, které nic nenapadá). Vlastní nápady vítány. Text odešli do </w:t>
            </w:r>
            <w:proofErr w:type="gramStart"/>
            <w:r w:rsidRPr="0094629B">
              <w:t>29.5</w:t>
            </w:r>
            <w:proofErr w:type="gramEnd"/>
            <w:r w:rsidRPr="0094629B">
              <w:t>.</w:t>
            </w:r>
            <w:proofErr w:type="gramStart"/>
            <w:r w:rsidRPr="0094629B">
              <w:t>na</w:t>
            </w:r>
            <w:proofErr w:type="gramEnd"/>
            <w:r w:rsidRPr="0094629B">
              <w:t xml:space="preserve"> můj e-mail: </w:t>
            </w:r>
            <w:hyperlink r:id="rId31" w:history="1">
              <w:r w:rsidRPr="0094629B">
                <w:rPr>
                  <w:color w:val="0000FF"/>
                  <w:u w:val="single"/>
                </w:rPr>
                <w:t>Jana.Rohlova@zshajeslany.cz</w:t>
              </w:r>
            </w:hyperlink>
            <w:r w:rsidRPr="0094629B">
              <w:t>.</w:t>
            </w:r>
          </w:p>
          <w:p w:rsidR="0094629B" w:rsidRPr="0094629B" w:rsidRDefault="0094629B" w:rsidP="0094629B">
            <w:pPr>
              <w:ind w:left="720"/>
              <w:contextualSpacing/>
            </w:pPr>
          </w:p>
          <w:p w:rsidR="0094629B" w:rsidRPr="0094629B" w:rsidRDefault="0094629B" w:rsidP="0094629B">
            <w:pPr>
              <w:ind w:left="720"/>
              <w:contextualSpacing/>
            </w:pPr>
            <w:proofErr w:type="spellStart"/>
            <w:r w:rsidRPr="0094629B">
              <w:t>Why</w:t>
            </w:r>
            <w:proofErr w:type="spellEnd"/>
            <w:r w:rsidRPr="0094629B">
              <w:t xml:space="preserve"> are </w:t>
            </w:r>
            <w:proofErr w:type="spellStart"/>
            <w:r w:rsidRPr="0094629B">
              <w:t>you</w:t>
            </w:r>
            <w:proofErr w:type="spellEnd"/>
            <w:r w:rsidRPr="0094629B">
              <w:t xml:space="preserve"> in he </w:t>
            </w:r>
            <w:proofErr w:type="spellStart"/>
            <w:r w:rsidRPr="0094629B">
              <w:t>quarantine</w:t>
            </w:r>
            <w:proofErr w:type="spellEnd"/>
            <w:r w:rsidRPr="0094629B">
              <w:t xml:space="preserve">? </w:t>
            </w:r>
            <w:proofErr w:type="spellStart"/>
            <w:r w:rsidRPr="0094629B">
              <w:t>How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is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your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life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restricted</w:t>
            </w:r>
            <w:proofErr w:type="spellEnd"/>
            <w:r w:rsidRPr="0094629B">
              <w:t xml:space="preserve">? </w:t>
            </w:r>
            <w:proofErr w:type="spellStart"/>
            <w:r w:rsidRPr="0094629B">
              <w:t>What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is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your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daily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routine</w:t>
            </w:r>
            <w:proofErr w:type="spellEnd"/>
            <w:r w:rsidRPr="0094629B">
              <w:t xml:space="preserve">? </w:t>
            </w:r>
            <w:proofErr w:type="spellStart"/>
            <w:r w:rsidRPr="0094629B">
              <w:t>What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about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your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schoolwork</w:t>
            </w:r>
            <w:proofErr w:type="spellEnd"/>
            <w:r w:rsidRPr="0094629B">
              <w:t xml:space="preserve">? Do </w:t>
            </w:r>
            <w:proofErr w:type="spellStart"/>
            <w:r w:rsidRPr="0094629B">
              <w:t>you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help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your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parents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with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housework</w:t>
            </w:r>
            <w:proofErr w:type="spellEnd"/>
            <w:r w:rsidRPr="0094629B">
              <w:t xml:space="preserve">? Do </w:t>
            </w:r>
            <w:proofErr w:type="spellStart"/>
            <w:r w:rsidRPr="0094629B">
              <w:t>you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see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your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friends</w:t>
            </w:r>
            <w:proofErr w:type="spellEnd"/>
            <w:r w:rsidRPr="0094629B">
              <w:t xml:space="preserve"> and </w:t>
            </w:r>
            <w:proofErr w:type="spellStart"/>
            <w:r w:rsidRPr="0094629B">
              <w:t>family</w:t>
            </w:r>
            <w:proofErr w:type="spellEnd"/>
            <w:r w:rsidRPr="0094629B">
              <w:t xml:space="preserve">? Do </w:t>
            </w:r>
            <w:proofErr w:type="spellStart"/>
            <w:r w:rsidRPr="0094629B">
              <w:t>you</w:t>
            </w:r>
            <w:proofErr w:type="spellEnd"/>
            <w:r w:rsidRPr="0094629B">
              <w:t xml:space="preserve"> miss </w:t>
            </w:r>
            <w:proofErr w:type="spellStart"/>
            <w:r w:rsidRPr="0094629B">
              <w:t>anything</w:t>
            </w:r>
            <w:proofErr w:type="spellEnd"/>
            <w:r w:rsidRPr="0094629B">
              <w:t>/</w:t>
            </w:r>
            <w:proofErr w:type="spellStart"/>
            <w:r w:rsidRPr="0094629B">
              <w:t>anybody</w:t>
            </w:r>
            <w:proofErr w:type="spellEnd"/>
            <w:r w:rsidRPr="0094629B">
              <w:t xml:space="preserve">? </w:t>
            </w:r>
            <w:proofErr w:type="spellStart"/>
            <w:r w:rsidRPr="0094629B">
              <w:t>Why</w:t>
            </w:r>
            <w:proofErr w:type="spellEnd"/>
            <w:r w:rsidRPr="0094629B">
              <w:t xml:space="preserve">? Do </w:t>
            </w:r>
            <w:proofErr w:type="spellStart"/>
            <w:r w:rsidRPr="0094629B">
              <w:t>you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look</w:t>
            </w:r>
            <w:proofErr w:type="spellEnd"/>
            <w:r w:rsidRPr="0094629B">
              <w:t xml:space="preserve"> forward to </w:t>
            </w:r>
            <w:proofErr w:type="spellStart"/>
            <w:r w:rsidRPr="0094629B">
              <w:t>the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normal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life</w:t>
            </w:r>
            <w:proofErr w:type="spellEnd"/>
            <w:r w:rsidRPr="0094629B">
              <w:t xml:space="preserve">? </w:t>
            </w:r>
            <w:proofErr w:type="spellStart"/>
            <w:r w:rsidRPr="0094629B">
              <w:t>Why</w:t>
            </w:r>
            <w:proofErr w:type="spellEnd"/>
            <w:r w:rsidRPr="0094629B">
              <w:t xml:space="preserve">? </w:t>
            </w:r>
            <w:proofErr w:type="spellStart"/>
            <w:r w:rsidRPr="0094629B">
              <w:t>What</w:t>
            </w:r>
            <w:proofErr w:type="spellEnd"/>
            <w:r w:rsidRPr="0094629B">
              <w:t xml:space="preserve"> do </w:t>
            </w:r>
            <w:proofErr w:type="spellStart"/>
            <w:r w:rsidRPr="0094629B">
              <w:t>you</w:t>
            </w:r>
            <w:proofErr w:type="spellEnd"/>
            <w:r w:rsidRPr="0094629B">
              <w:t xml:space="preserve"> do to </w:t>
            </w:r>
            <w:proofErr w:type="spellStart"/>
            <w:r w:rsidRPr="0094629B">
              <w:t>stay</w:t>
            </w:r>
            <w:proofErr w:type="spellEnd"/>
            <w:r w:rsidRPr="0094629B">
              <w:t xml:space="preserve"> </w:t>
            </w:r>
            <w:proofErr w:type="spellStart"/>
            <w:r w:rsidRPr="0094629B">
              <w:t>healthy</w:t>
            </w:r>
            <w:proofErr w:type="spellEnd"/>
            <w:r w:rsidRPr="0094629B">
              <w:t xml:space="preserve"> and fit?</w:t>
            </w:r>
          </w:p>
          <w:p w:rsidR="002728D3" w:rsidRPr="00A67327" w:rsidRDefault="002728D3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Příprava pokrmů – </w:t>
            </w:r>
            <w:r w:rsidR="00E16164" w:rsidRPr="00E16164">
              <w:rPr>
                <w:b/>
              </w:rPr>
              <w:t xml:space="preserve">Mgr. Alena Popélyová               </w:t>
            </w:r>
            <w:r w:rsidR="00925302">
              <w:rPr>
                <w:b/>
              </w:rPr>
              <w:t xml:space="preserve">                                        </w:t>
            </w:r>
            <w:r w:rsidR="00E16164" w:rsidRPr="00E16164">
              <w:rPr>
                <w:b/>
              </w:rPr>
              <w:t>kontakt: Alena.Popelyova@zshajeslany.cz</w:t>
            </w:r>
          </w:p>
        </w:tc>
      </w:tr>
      <w:tr w:rsidR="002728D3" w:rsidTr="0011388B">
        <w:tc>
          <w:tcPr>
            <w:tcW w:w="10606" w:type="dxa"/>
          </w:tcPr>
          <w:p w:rsidR="00B66CE6" w:rsidRPr="00C23179" w:rsidRDefault="00B66CE6" w:rsidP="00B66C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C23179">
              <w:rPr>
                <w:rFonts w:ascii="Arial" w:hAnsi="Arial" w:cs="Arial"/>
                <w:lang w:eastAsia="cs-CZ"/>
              </w:rPr>
              <w:t>Příprava a výroba míchaných nápojů</w:t>
            </w:r>
          </w:p>
          <w:p w:rsidR="00B66CE6" w:rsidRPr="00C23179" w:rsidRDefault="00B66CE6" w:rsidP="00B66C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C23179">
              <w:rPr>
                <w:rFonts w:ascii="Arial" w:hAnsi="Arial" w:cs="Arial"/>
                <w:lang w:eastAsia="cs-CZ"/>
              </w:rPr>
              <w:t>Vyrob si podle některého z receptu (viz odkazy) osvěžující nápoj, který ti dodá energii ke zvládání dalších úkolů. Hodně zdaru.</w:t>
            </w:r>
          </w:p>
          <w:p w:rsidR="00B66CE6" w:rsidRPr="00C23179" w:rsidRDefault="00F37EFB" w:rsidP="00B66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cs-CZ"/>
              </w:rPr>
            </w:pPr>
            <w:hyperlink r:id="rId32" w:history="1">
              <w:r w:rsidR="00B66CE6" w:rsidRPr="00C23179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milujivareni.cz/top-recepty/chod/</w:t>
              </w:r>
              <w:proofErr w:type="spellStart"/>
              <w:r w:rsidR="00B66CE6" w:rsidRPr="00C23179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nealkoholicke</w:t>
              </w:r>
              <w:proofErr w:type="spellEnd"/>
              <w:r w:rsidR="00B66CE6" w:rsidRPr="00C23179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-koktejly</w:t>
              </w:r>
            </w:hyperlink>
          </w:p>
          <w:p w:rsidR="00B66CE6" w:rsidRPr="00C23179" w:rsidRDefault="00F37EFB" w:rsidP="00B66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cs-CZ"/>
              </w:rPr>
            </w:pPr>
            <w:hyperlink r:id="rId33" w:history="1">
              <w:r w:rsidR="00B66CE6" w:rsidRPr="00C23179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https://clanky.vareni.cz/</w:t>
              </w:r>
              <w:r w:rsidR="00B66CE6" w:rsidRPr="00C23179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nealkoholicke</w:t>
              </w:r>
              <w:r w:rsidR="00B66CE6" w:rsidRPr="00C23179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-</w:t>
              </w:r>
              <w:r w:rsidR="00B66CE6" w:rsidRPr="00C23179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michane</w:t>
              </w:r>
              <w:r w:rsidR="00B66CE6" w:rsidRPr="00C23179">
                <w:rPr>
                  <w:rFonts w:ascii="Arial CE" w:hAnsi="Arial CE" w:cs="Arial CE"/>
                  <w:color w:val="008000"/>
                  <w:u w:val="single"/>
                  <w:lang w:eastAsia="cs-CZ"/>
                </w:rPr>
                <w:t>-</w:t>
              </w:r>
              <w:r w:rsidR="00B66CE6" w:rsidRPr="00C23179">
                <w:rPr>
                  <w:rFonts w:ascii="Arial CE" w:hAnsi="Arial CE" w:cs="Arial CE"/>
                  <w:b/>
                  <w:bCs/>
                  <w:color w:val="008000"/>
                  <w:u w:val="single"/>
                  <w:lang w:eastAsia="cs-CZ"/>
                </w:rPr>
                <w:t>napoje</w:t>
              </w:r>
            </w:hyperlink>
          </w:p>
          <w:p w:rsidR="00B66CE6" w:rsidRPr="00C23179" w:rsidRDefault="00B66CE6" w:rsidP="00B66C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C23179">
              <w:rPr>
                <w:rFonts w:ascii="Arial CE" w:hAnsi="Arial CE" w:cs="Arial CE"/>
                <w:color w:val="008000"/>
                <w:u w:val="single"/>
                <w:lang w:eastAsia="cs-CZ"/>
              </w:rPr>
              <w:t>https://recepty.eu/</w:t>
            </w:r>
            <w:r w:rsidRPr="00C23179">
              <w:rPr>
                <w:rFonts w:ascii="Arial CE" w:hAnsi="Arial CE" w:cs="Arial CE"/>
                <w:b/>
                <w:bCs/>
                <w:color w:val="008000"/>
                <w:u w:val="single"/>
                <w:lang w:eastAsia="cs-CZ"/>
              </w:rPr>
              <w:t>michane</w:t>
            </w:r>
            <w:r w:rsidRPr="00C23179">
              <w:rPr>
                <w:rFonts w:ascii="Arial CE" w:hAnsi="Arial CE" w:cs="Arial CE"/>
                <w:color w:val="008000"/>
                <w:u w:val="single"/>
                <w:lang w:eastAsia="cs-CZ"/>
              </w:rPr>
              <w:t>-</w:t>
            </w:r>
            <w:r w:rsidRPr="00C23179">
              <w:rPr>
                <w:rFonts w:ascii="Arial CE" w:hAnsi="Arial CE" w:cs="Arial CE"/>
                <w:b/>
                <w:bCs/>
                <w:color w:val="008000"/>
                <w:u w:val="single"/>
                <w:lang w:eastAsia="cs-CZ"/>
              </w:rPr>
              <w:t>napoje</w:t>
            </w:r>
            <w:r w:rsidRPr="00C23179">
              <w:rPr>
                <w:rFonts w:ascii="Arial CE" w:hAnsi="Arial CE" w:cs="Arial CE"/>
                <w:color w:val="008000"/>
                <w:u w:val="single"/>
                <w:lang w:eastAsia="cs-CZ"/>
              </w:rPr>
              <w:t>/green.html</w:t>
            </w:r>
          </w:p>
          <w:p w:rsidR="002728D3" w:rsidRPr="00A67327" w:rsidRDefault="002728D3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Sportovní hry – učitel:       </w:t>
            </w:r>
            <w:r w:rsidR="00023B22">
              <w:rPr>
                <w:b/>
              </w:rPr>
              <w:t xml:space="preserve">Bc. Jakub </w:t>
            </w:r>
            <w:proofErr w:type="gramStart"/>
            <w:r w:rsidR="00023B22">
              <w:rPr>
                <w:b/>
              </w:rPr>
              <w:t>Fric</w:t>
            </w:r>
            <w:r w:rsidR="00023B22" w:rsidRPr="003660C7">
              <w:rPr>
                <w:b/>
              </w:rPr>
              <w:t xml:space="preserve">                                  </w:t>
            </w:r>
            <w:r w:rsidR="00925302">
              <w:rPr>
                <w:b/>
              </w:rPr>
              <w:t xml:space="preserve">                                     </w:t>
            </w:r>
            <w:r w:rsidR="00023B22" w:rsidRPr="003660C7">
              <w:rPr>
                <w:b/>
              </w:rPr>
              <w:t>kontakt</w:t>
            </w:r>
            <w:proofErr w:type="gramEnd"/>
            <w:r w:rsidR="00023B22" w:rsidRPr="003660C7">
              <w:rPr>
                <w:b/>
              </w:rPr>
              <w:t>:</w:t>
            </w:r>
            <w:r w:rsidR="00023B22">
              <w:rPr>
                <w:b/>
              </w:rPr>
              <w:t xml:space="preserve"> Jakub.Fric</w:t>
            </w:r>
            <w:r w:rsidR="00023B22" w:rsidRPr="00AC1EF3">
              <w:rPr>
                <w:b/>
              </w:rPr>
              <w:t xml:space="preserve">@zshajeslany.cz                                                    </w:t>
            </w:r>
            <w:r w:rsidR="00023B22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2728D3" w:rsidRPr="00A67327" w:rsidRDefault="002728D3" w:rsidP="004C4AAC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95"/>
    <w:multiLevelType w:val="hybridMultilevel"/>
    <w:tmpl w:val="952AEE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373C3"/>
    <w:multiLevelType w:val="hybridMultilevel"/>
    <w:tmpl w:val="3E32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F67"/>
    <w:multiLevelType w:val="hybridMultilevel"/>
    <w:tmpl w:val="17F8CC4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5BB6D28"/>
    <w:multiLevelType w:val="hybridMultilevel"/>
    <w:tmpl w:val="57FCC1F2"/>
    <w:lvl w:ilvl="0" w:tplc="344A6D4C">
      <w:start w:val="1"/>
      <w:numFmt w:val="decimal"/>
      <w:lvlText w:val="%1)"/>
      <w:lvlJc w:val="left"/>
      <w:pPr>
        <w:ind w:left="720" w:hanging="360"/>
      </w:pPr>
      <w:rPr>
        <w:rFonts w:cstheme="minorBidi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63D1"/>
    <w:multiLevelType w:val="hybridMultilevel"/>
    <w:tmpl w:val="324C11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B0E22"/>
    <w:multiLevelType w:val="hybridMultilevel"/>
    <w:tmpl w:val="BEC2A1A2"/>
    <w:lvl w:ilvl="0" w:tplc="006A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208A0"/>
    <w:multiLevelType w:val="hybridMultilevel"/>
    <w:tmpl w:val="E7207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B2475"/>
    <w:multiLevelType w:val="hybridMultilevel"/>
    <w:tmpl w:val="31C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4C7"/>
    <w:multiLevelType w:val="hybridMultilevel"/>
    <w:tmpl w:val="37D42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53910"/>
    <w:multiLevelType w:val="hybridMultilevel"/>
    <w:tmpl w:val="B1A2102E"/>
    <w:lvl w:ilvl="0" w:tplc="0DFAA71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BD4B5D"/>
    <w:multiLevelType w:val="hybridMultilevel"/>
    <w:tmpl w:val="D9507762"/>
    <w:lvl w:ilvl="0" w:tplc="6F46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FE1D94"/>
    <w:multiLevelType w:val="hybridMultilevel"/>
    <w:tmpl w:val="867838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B400A01"/>
    <w:multiLevelType w:val="hybridMultilevel"/>
    <w:tmpl w:val="F2F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72D7F"/>
    <w:multiLevelType w:val="multilevel"/>
    <w:tmpl w:val="4DF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074C"/>
    <w:multiLevelType w:val="hybridMultilevel"/>
    <w:tmpl w:val="1C86ABC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7762A"/>
    <w:multiLevelType w:val="hybridMultilevel"/>
    <w:tmpl w:val="400A3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12B18"/>
    <w:multiLevelType w:val="hybridMultilevel"/>
    <w:tmpl w:val="41C0C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12DF"/>
    <w:multiLevelType w:val="hybridMultilevel"/>
    <w:tmpl w:val="3592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871D1"/>
    <w:multiLevelType w:val="hybridMultilevel"/>
    <w:tmpl w:val="B708269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71665A5"/>
    <w:multiLevelType w:val="hybridMultilevel"/>
    <w:tmpl w:val="4DEA744C"/>
    <w:lvl w:ilvl="0" w:tplc="69F2E2B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B52ED"/>
    <w:multiLevelType w:val="hybridMultilevel"/>
    <w:tmpl w:val="2EC833A2"/>
    <w:lvl w:ilvl="0" w:tplc="3970D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2"/>
  </w:num>
  <w:num w:numId="15">
    <w:abstractNumId w:val="22"/>
  </w:num>
  <w:num w:numId="16">
    <w:abstractNumId w:val="0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8"/>
  </w:num>
  <w:num w:numId="26">
    <w:abstractNumId w:val="9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3B22"/>
    <w:rsid w:val="000301B5"/>
    <w:rsid w:val="000373DC"/>
    <w:rsid w:val="00052D15"/>
    <w:rsid w:val="00056D66"/>
    <w:rsid w:val="00061D67"/>
    <w:rsid w:val="0009424B"/>
    <w:rsid w:val="000A0A10"/>
    <w:rsid w:val="000F6C92"/>
    <w:rsid w:val="00100D1B"/>
    <w:rsid w:val="001037B7"/>
    <w:rsid w:val="00106C41"/>
    <w:rsid w:val="0011388B"/>
    <w:rsid w:val="00133A61"/>
    <w:rsid w:val="00136DD3"/>
    <w:rsid w:val="001746EF"/>
    <w:rsid w:val="001D6FA2"/>
    <w:rsid w:val="00205600"/>
    <w:rsid w:val="00225C7F"/>
    <w:rsid w:val="00234293"/>
    <w:rsid w:val="002728D3"/>
    <w:rsid w:val="002864AF"/>
    <w:rsid w:val="002965C4"/>
    <w:rsid w:val="002B1286"/>
    <w:rsid w:val="002B4B4B"/>
    <w:rsid w:val="002C0250"/>
    <w:rsid w:val="003029C0"/>
    <w:rsid w:val="003037E6"/>
    <w:rsid w:val="00331102"/>
    <w:rsid w:val="00341E53"/>
    <w:rsid w:val="003638D5"/>
    <w:rsid w:val="00366B5B"/>
    <w:rsid w:val="00395084"/>
    <w:rsid w:val="003B1572"/>
    <w:rsid w:val="004007F9"/>
    <w:rsid w:val="00406FD4"/>
    <w:rsid w:val="00411E45"/>
    <w:rsid w:val="00481365"/>
    <w:rsid w:val="004C4AAC"/>
    <w:rsid w:val="004D70DF"/>
    <w:rsid w:val="004E2BA9"/>
    <w:rsid w:val="005043E0"/>
    <w:rsid w:val="00565E6E"/>
    <w:rsid w:val="005A5E23"/>
    <w:rsid w:val="005D52D6"/>
    <w:rsid w:val="005E19FF"/>
    <w:rsid w:val="0060013D"/>
    <w:rsid w:val="00627704"/>
    <w:rsid w:val="0065586F"/>
    <w:rsid w:val="006577C2"/>
    <w:rsid w:val="00664EEE"/>
    <w:rsid w:val="0069037D"/>
    <w:rsid w:val="00695CF0"/>
    <w:rsid w:val="006E46B6"/>
    <w:rsid w:val="007131C8"/>
    <w:rsid w:val="007264C1"/>
    <w:rsid w:val="007445FA"/>
    <w:rsid w:val="00757657"/>
    <w:rsid w:val="007B0115"/>
    <w:rsid w:val="007B667D"/>
    <w:rsid w:val="00836B24"/>
    <w:rsid w:val="00890E16"/>
    <w:rsid w:val="00892BEA"/>
    <w:rsid w:val="008A1F62"/>
    <w:rsid w:val="008E1E22"/>
    <w:rsid w:val="008E6D91"/>
    <w:rsid w:val="008F662B"/>
    <w:rsid w:val="009010F9"/>
    <w:rsid w:val="00925302"/>
    <w:rsid w:val="0094629B"/>
    <w:rsid w:val="0095471A"/>
    <w:rsid w:val="009F71B4"/>
    <w:rsid w:val="00A06989"/>
    <w:rsid w:val="00A10841"/>
    <w:rsid w:val="00A47038"/>
    <w:rsid w:val="00A67327"/>
    <w:rsid w:val="00A7022A"/>
    <w:rsid w:val="00AA583F"/>
    <w:rsid w:val="00AE529A"/>
    <w:rsid w:val="00AF1AC8"/>
    <w:rsid w:val="00B3413C"/>
    <w:rsid w:val="00B66CE6"/>
    <w:rsid w:val="00C152D7"/>
    <w:rsid w:val="00C400DB"/>
    <w:rsid w:val="00C51D0B"/>
    <w:rsid w:val="00C558D4"/>
    <w:rsid w:val="00C62A4D"/>
    <w:rsid w:val="00CB610F"/>
    <w:rsid w:val="00D33145"/>
    <w:rsid w:val="00D50E64"/>
    <w:rsid w:val="00D54601"/>
    <w:rsid w:val="00D75555"/>
    <w:rsid w:val="00D77A87"/>
    <w:rsid w:val="00DE7B60"/>
    <w:rsid w:val="00DF1C84"/>
    <w:rsid w:val="00E16164"/>
    <w:rsid w:val="00E16F40"/>
    <w:rsid w:val="00E24B5B"/>
    <w:rsid w:val="00E61006"/>
    <w:rsid w:val="00E6120D"/>
    <w:rsid w:val="00E928F0"/>
    <w:rsid w:val="00EA0D3D"/>
    <w:rsid w:val="00EB0025"/>
    <w:rsid w:val="00EC37AD"/>
    <w:rsid w:val="00EE00A5"/>
    <w:rsid w:val="00F37EFB"/>
    <w:rsid w:val="00F717D2"/>
    <w:rsid w:val="00F73AA0"/>
    <w:rsid w:val="00FA28E6"/>
    <w:rsid w:val="00FE4C5A"/>
    <w:rsid w:val="00FE7799"/>
    <w:rsid w:val="00FF5447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3B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D15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FE4C5A"/>
    <w:rPr>
      <w:bdr w:val="none" w:sz="0" w:space="0" w:color="auto" w:frame="1"/>
    </w:rPr>
  </w:style>
  <w:style w:type="character" w:customStyle="1" w:styleId="uyufn">
    <w:name w:val="uyufn"/>
    <w:basedOn w:val="Standardnpsmoodstavce"/>
    <w:rsid w:val="0095471A"/>
  </w:style>
  <w:style w:type="character" w:customStyle="1" w:styleId="tr">
    <w:name w:val="tr"/>
    <w:basedOn w:val="Standardnpsmoodstavce"/>
    <w:rsid w:val="00C152D7"/>
  </w:style>
  <w:style w:type="paragraph" w:styleId="Normlnweb">
    <w:name w:val="Normal (Web)"/>
    <w:basedOn w:val="Normln"/>
    <w:uiPriority w:val="99"/>
    <w:unhideWhenUsed/>
    <w:rsid w:val="0013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4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3B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D15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FE4C5A"/>
    <w:rPr>
      <w:bdr w:val="none" w:sz="0" w:space="0" w:color="auto" w:frame="1"/>
    </w:rPr>
  </w:style>
  <w:style w:type="character" w:customStyle="1" w:styleId="uyufn">
    <w:name w:val="uyufn"/>
    <w:basedOn w:val="Standardnpsmoodstavce"/>
    <w:rsid w:val="0095471A"/>
  </w:style>
  <w:style w:type="character" w:customStyle="1" w:styleId="tr">
    <w:name w:val="tr"/>
    <w:basedOn w:val="Standardnpsmoodstavce"/>
    <w:rsid w:val="00C152D7"/>
  </w:style>
  <w:style w:type="paragraph" w:styleId="Normlnweb">
    <w:name w:val="Normal (Web)"/>
    <w:basedOn w:val="Normln"/>
    <w:uiPriority w:val="99"/>
    <w:unhideWhenUsed/>
    <w:rsid w:val="0013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4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smt.cz/" TargetMode="External"/><Relationship Id="rId18" Type="http://schemas.openxmlformats.org/officeDocument/2006/relationships/hyperlink" Target="https://www.youtube.com/watch?v=QV8sNZ9Y6Hg" TargetMode="External"/><Relationship Id="rId26" Type="http://schemas.openxmlformats.org/officeDocument/2006/relationships/hyperlink" Target="https://www.youtube.com/watch?v=Ihd1yQZKs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2HZgibm0FH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file:///C:\Users\hrdlka\Desktop\D&#250;%20p&#345;.%20-%201\Karla.Hrdlickova@zshajeslany.cz" TargetMode="External"/><Relationship Id="rId17" Type="http://schemas.openxmlformats.org/officeDocument/2006/relationships/hyperlink" Target="mailto:klara.hlavackova@zshajeslany.cz" TargetMode="External"/><Relationship Id="rId25" Type="http://schemas.openxmlformats.org/officeDocument/2006/relationships/hyperlink" Target="https://www.youtube.com/user/testgreenschool/videos" TargetMode="External"/><Relationship Id="rId33" Type="http://schemas.openxmlformats.org/officeDocument/2006/relationships/hyperlink" Target="https://search.seznam.cz/?q=nealko+m%C3%ADchan%C3%A9+n%C3%A1poje&amp;url=https%3A%2F%2Fclanky.vareni.cz%2Fnealkoholicke-michane-napoje%2F&amp;v=2&amp;c=1&amp;data2=ZdYSe_uRTKSZitJiBl79Uy6YRqkvIjaIlutO527nRkf6oeYsB9eZ0QqMh3ilYDX_X0uH1kMJpfnlEFIkdvxoMwoeTAZT0yqZHtlebM1gYrM2iahU_NN8nbyDU6tl2sdJjeoEjmnNQuAMdz2ywJTWQJHygp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k-2EwnevjY" TargetMode="External"/><Relationship Id="rId20" Type="http://schemas.openxmlformats.org/officeDocument/2006/relationships/hyperlink" Target="https://www.youtube.com/watch?v=5jHd2I6SzWE&amp;list=PLu9YmWHGvyys1BVUT1-kFlvoflJWZisML&amp;index=8" TargetMode="External"/><Relationship Id="rId29" Type="http://schemas.openxmlformats.org/officeDocument/2006/relationships/hyperlink" Target="https://www.youtube.com/watch?v=U2VEo87Y0m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inancehrou.cz/zaklady-financni-gramotnosti" TargetMode="External"/><Relationship Id="rId24" Type="http://schemas.openxmlformats.org/officeDocument/2006/relationships/hyperlink" Target="https://www.skolasnadhledem.cz/game/1775" TargetMode="External"/><Relationship Id="rId32" Type="http://schemas.openxmlformats.org/officeDocument/2006/relationships/hyperlink" Target="http://search.seznam.cz/?q=nealkoholick%C3%A9+m%C3%ADchan%C3%A9+n%C3%A1poje&amp;url=http%3A%2F%2Fwww.milujivareni.cz%2Ftop-recepty%2Fchod%2Fnapoje%2Fkoktejly%2Fnealkoholicke-koktejly%2F&amp;v=2&amp;c=1&amp;data2=p09WL1DGoDErvDX8xeINr6WOJVLGeuhGngEKmRxzEijxE-5Tu4LZ-bw91KYps309F6pWgB7GSPzsAu8oxlIcqlhGhTXO53vc265537vfNqHGeTH-HYJIUoYFyAqcLrqjkOIQFpk3ESj8rMP44SlOkWlYAK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k-2EwnevjY" TargetMode="External"/><Relationship Id="rId23" Type="http://schemas.openxmlformats.org/officeDocument/2006/relationships/hyperlink" Target="https://www.skolasnadhledem.cz/game/1777" TargetMode="External"/><Relationship Id="rId28" Type="http://schemas.openxmlformats.org/officeDocument/2006/relationships/hyperlink" Target="https://www.truhlarskyportal.cz/clanky/13466-jak-restaurovat-stary-nabytek-1-restaurovani-truhlice" TargetMode="External"/><Relationship Id="rId10" Type="http://schemas.openxmlformats.org/officeDocument/2006/relationships/hyperlink" Target="https://decko.ceskatelevize.cz/videa?g=podle-poradu&amp;porad=1316664" TargetMode="External"/><Relationship Id="rId19" Type="http://schemas.openxmlformats.org/officeDocument/2006/relationships/hyperlink" Target="mailto:Pavel.Rulf@zshajeslany.cz" TargetMode="External"/><Relationship Id="rId31" Type="http://schemas.openxmlformats.org/officeDocument/2006/relationships/hyperlink" Target="mailto:Jana.Rohlova@zshajesla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niprijimacky.cz/wp-content/uploads/2017/08/statni-prijimacky-matematika-test-zadani-2018-1-radny-termin-sestilete-obory.pdf" TargetMode="External"/><Relationship Id="rId14" Type="http://schemas.openxmlformats.org/officeDocument/2006/relationships/hyperlink" Target="https://edu.ceskatelevize.cz/predmet/zemepis?stupen=2-stupen-zs&amp;tema=ceska-republika" TargetMode="External"/><Relationship Id="rId22" Type="http://schemas.openxmlformats.org/officeDocument/2006/relationships/hyperlink" Target="https://www.youtube.com/watch?v=TpS6ZK1WQ6E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youtube.com/results?search_query=fitfa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3113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76</cp:revision>
  <dcterms:created xsi:type="dcterms:W3CDTF">2020-03-12T14:38:00Z</dcterms:created>
  <dcterms:modified xsi:type="dcterms:W3CDTF">2020-05-11T07:37:00Z</dcterms:modified>
</cp:coreProperties>
</file>